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Style w:val="712"/>
          <w:highlight w:val="none"/>
        </w:rPr>
      </w:pPr>
      <w:r>
        <w:rPr>
          <w:highlight w:val="none"/>
        </w:rPr>
      </w:r>
      <w:r/>
    </w:p>
    <w:p>
      <w:pPr>
        <w:jc w:val="center"/>
        <w:spacing w:line="360" w:lineRule="auto"/>
        <w:rPr>
          <w:rFonts w:ascii="宋体" w:hAnsi="宋体"/>
          <w:b/>
          <w:color w:val="000000"/>
          <w:sz w:val="84"/>
          <w:highlight w:val="none"/>
        </w:rPr>
      </w:pPr>
      <w:r>
        <w:rPr>
          <w:rFonts w:ascii="宋体" w:hAnsi="宋体"/>
          <w:b/>
          <w:color w:val="000000"/>
          <w:sz w:val="84"/>
          <w:highlight w:val="none"/>
        </w:rPr>
      </w:r>
      <w:r/>
    </w:p>
    <w:p>
      <w:pPr>
        <w:jc w:val="center"/>
        <w:spacing w:line="360" w:lineRule="auto"/>
        <w:rPr>
          <w:rFonts w:ascii="宋体" w:hAnsi="宋体"/>
          <w:b/>
          <w:color w:val="000000"/>
          <w:sz w:val="84"/>
          <w:highlight w:val="none"/>
        </w:rPr>
      </w:pPr>
      <w:r>
        <w:rPr>
          <w:rFonts w:hint="eastAsia" w:ascii="宋体" w:hAnsi="宋体"/>
          <w:b/>
          <w:color w:val="000000"/>
          <w:sz w:val="84"/>
          <w:highlight w:val="none"/>
        </w:rPr>
        <w:t xml:space="preserve">磋   商   文   件</w:t>
      </w:r>
      <w:r/>
    </w:p>
    <w:p>
      <w:pPr>
        <w:jc w:val="center"/>
        <w:spacing w:line="360" w:lineRule="auto"/>
        <w:rPr>
          <w:rFonts w:ascii="楷体" w:hAnsi="楷体" w:eastAsia="楷体"/>
          <w:sz w:val="44"/>
          <w:szCs w:val="44"/>
          <w:highlight w:val="none"/>
        </w:rPr>
      </w:pPr>
      <w:r>
        <w:rPr>
          <w:rFonts w:ascii="楷体" w:hAnsi="楷体" w:eastAsia="楷体"/>
          <w:sz w:val="44"/>
          <w:szCs w:val="44"/>
          <w:highlight w:val="none"/>
        </w:rPr>
      </w:r>
      <w:r/>
    </w:p>
    <w:p>
      <w:pPr>
        <w:jc w:val="center"/>
        <w:spacing w:line="360" w:lineRule="auto"/>
        <w:rPr>
          <w:rFonts w:ascii="楷体" w:hAnsi="楷体" w:eastAsia="楷体"/>
          <w:sz w:val="44"/>
          <w:szCs w:val="44"/>
          <w:highlight w:val="none"/>
        </w:rPr>
      </w:pPr>
      <w:r>
        <w:rPr>
          <w:rFonts w:hint="eastAsia" w:ascii="楷体" w:hAnsi="楷体" w:eastAsia="楷体"/>
          <w:sz w:val="44"/>
          <w:szCs w:val="44"/>
          <w:highlight w:val="none"/>
        </w:rPr>
        <w:t xml:space="preserve">（电子招投标）</w:t>
      </w:r>
      <w:r/>
    </w:p>
    <w:p>
      <w:pPr>
        <w:jc w:val="cente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ascii="宋体" w:hAnsi="宋体"/>
          <w:color w:val="000000"/>
          <w:sz w:val="32"/>
          <w:highlight w:val="none"/>
        </w:rPr>
      </w:pPr>
      <w:r>
        <w:rPr>
          <w:rFonts w:hint="eastAsia" w:ascii="宋体" w:hAnsi="宋体"/>
          <w:b/>
          <w:color w:val="000000"/>
          <w:sz w:val="36"/>
          <w:highlight w:val="none"/>
        </w:rPr>
        <w:t xml:space="preserve">项目编号：</w:t>
      </w:r>
      <w:r>
        <w:rPr>
          <w:rFonts w:hint="eastAsia" w:ascii="宋体" w:hAnsi="宋体"/>
          <w:b/>
          <w:color w:val="0000ff"/>
          <w:sz w:val="36"/>
          <w:highlight w:val="none"/>
          <w:lang w:val="en-US" w:eastAsia="zh-CN"/>
        </w:rPr>
        <w:t xml:space="preserve">JSZC-321100-JSJW-C2025-0088</w:t>
      </w:r>
      <w:r/>
    </w:p>
    <w:p>
      <w:pPr>
        <w:jc w:val="center"/>
        <w:spacing w:line="360" w:lineRule="auto"/>
        <w:rPr>
          <w:rFonts w:hint="eastAsia" w:ascii="宋体" w:hAnsi="宋体"/>
          <w:b/>
          <w:color w:val="0000ff"/>
          <w:sz w:val="36"/>
          <w:highlight w:val="none"/>
        </w:rPr>
      </w:pPr>
      <w:r>
        <w:rPr>
          <w:rFonts w:hint="eastAsia" w:ascii="宋体" w:hAnsi="宋体"/>
          <w:b/>
          <w:color w:val="000000"/>
          <w:sz w:val="36"/>
          <w:highlight w:val="none"/>
        </w:rPr>
        <w:t xml:space="preserve">项目名称：</w:t>
      </w:r>
      <w:r>
        <w:rPr>
          <w:rFonts w:hint="eastAsia" w:ascii="宋体" w:hAnsi="宋体"/>
          <w:b/>
          <w:color w:val="0000ff"/>
          <w:sz w:val="36"/>
          <w:highlight w:val="none"/>
          <w:lang w:val="en-US" w:eastAsia="zh-CN"/>
        </w:rPr>
        <w:t xml:space="preserve">镇江市车管所消防设施整改工程</w:t>
      </w:r>
      <w:r/>
    </w:p>
    <w:p>
      <w:pPr>
        <w:jc w:val="cente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hint="eastAsia" w:ascii="宋体" w:hAnsi="宋体" w:eastAsia="宋体"/>
          <w:b/>
          <w:color w:val="000000"/>
          <w:sz w:val="36"/>
          <w:highlight w:val="none"/>
          <w:lang w:eastAsia="zh-CN"/>
        </w:rPr>
      </w:pPr>
      <w:r>
        <w:rPr>
          <w:rFonts w:hint="eastAsia" w:ascii="宋体" w:hAnsi="宋体"/>
          <w:b/>
          <w:color w:val="0000ff"/>
          <w:sz w:val="36"/>
          <w:highlight w:val="none"/>
          <w:lang w:eastAsia="zh-CN"/>
        </w:rPr>
        <w:t xml:space="preserve">江苏建威建设管理有限公司</w:t>
      </w:r>
      <w:r/>
    </w:p>
    <w:p>
      <w:pPr>
        <w:jc w:val="center"/>
        <w:spacing w:line="360" w:lineRule="auto"/>
        <w:rPr>
          <w:rFonts w:ascii="宋体" w:hAnsi="宋体"/>
          <w:b/>
          <w:bCs/>
          <w:color w:val="000000"/>
          <w:sz w:val="16"/>
          <w:szCs w:val="16"/>
          <w:highlight w:val="none"/>
        </w:rPr>
      </w:pPr>
      <w:r>
        <w:rPr>
          <w:rFonts w:ascii="宋体" w:hAnsi="宋体"/>
          <w:b/>
          <w:bCs/>
          <w:color w:val="000000"/>
          <w:sz w:val="16"/>
          <w:szCs w:val="16"/>
          <w:highlight w:val="none"/>
        </w:rPr>
      </w:r>
      <w:r/>
    </w:p>
    <w:p>
      <w:pPr>
        <w:jc w:val="center"/>
        <w:spacing w:line="360" w:lineRule="auto"/>
        <w:rPr>
          <w:rFonts w:hint="default" w:ascii="宋体" w:hAnsi="宋体" w:eastAsia="宋体"/>
          <w:b/>
          <w:bCs/>
          <w:color w:val="0000ff"/>
          <w:sz w:val="36"/>
          <w:szCs w:val="36"/>
          <w:highlight w:val="none"/>
          <w:lang w:val="en-US" w:eastAsia="zh-CN"/>
        </w:rPr>
      </w:pPr>
      <w:r/>
      <w:bookmarkStart w:id="0" w:name="EBe098a072a19f453e8556e008bace2ce7"/>
      <w:r>
        <w:rPr>
          <w:rFonts w:hint="eastAsia" w:ascii="宋体" w:hAnsi="宋体"/>
          <w:b/>
          <w:color w:val="0000ff"/>
          <w:sz w:val="36"/>
          <w:szCs w:val="36"/>
          <w:highlight w:val="none"/>
        </w:rPr>
        <w:t xml:space="preserve">2025-</w:t>
      </w:r>
      <w:r>
        <w:rPr>
          <w:rFonts w:hint="eastAsia" w:ascii="宋体" w:hAnsi="宋体"/>
          <w:b/>
          <w:color w:val="0000ff"/>
          <w:sz w:val="36"/>
          <w:szCs w:val="36"/>
          <w:highlight w:val="none"/>
          <w:lang w:val="en-US" w:eastAsia="zh-CN"/>
        </w:rPr>
        <w:t xml:space="preserve">11</w:t>
      </w:r>
      <w:r>
        <w:rPr>
          <w:rFonts w:hint="eastAsia" w:ascii="宋体" w:hAnsi="宋体"/>
          <w:b/>
          <w:color w:val="0000ff"/>
          <w:sz w:val="36"/>
          <w:szCs w:val="36"/>
          <w:highlight w:val="none"/>
        </w:rPr>
        <w:t xml:space="preserve">-</w:t>
      </w:r>
      <w:bookmarkEnd w:id="0"/>
      <w:r>
        <w:rPr>
          <w:rFonts w:hint="eastAsia" w:ascii="宋体" w:hAnsi="宋体"/>
          <w:b/>
          <w:color w:val="0000ff"/>
          <w:sz w:val="36"/>
          <w:szCs w:val="36"/>
          <w:highlight w:val="none"/>
          <w:lang w:val="en-US" w:eastAsia="zh-CN"/>
        </w:rPr>
        <w:t xml:space="preserve">21</w:t>
      </w:r>
      <w:r/>
    </w:p>
    <w:p>
      <w:pPr>
        <w:rPr>
          <w:highlight w:val="none"/>
        </w:rPr>
      </w:pPr>
      <w:r>
        <w:rPr>
          <w:highlight w:val="none"/>
        </w:rPr>
      </w:r>
      <w:r/>
    </w:p>
    <w:p>
      <w:pPr>
        <w:jc w:val="center"/>
        <w:pageBreakBefore/>
        <w:spacing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磋商文件目录</w:t>
      </w:r>
      <w:r/>
    </w:p>
    <w:p>
      <w:pPr>
        <w:pStyle w:val="869"/>
        <w:tabs>
          <w:tab w:val="right" w:pos="9356" w:leader="dot"/>
        </w:tabs>
        <w:rPr>
          <w:rFonts w:ascii="Calibri" w:hAnsi="Calibri"/>
          <w:sz w:val="30"/>
          <w:szCs w:val="30"/>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"_Toc256000000" </w:instrText>
      </w:r>
      <w:r>
        <w:rPr>
          <w:highlight w:val="none"/>
        </w:rPr>
        <w:fldChar w:fldCharType="separate"/>
      </w:r>
      <w:r>
        <w:rPr>
          <w:rStyle w:val="714"/>
          <w:rFonts w:hint="eastAsia" w:ascii="宋体" w:hAnsi="宋体"/>
          <w:sz w:val="30"/>
          <w:szCs w:val="30"/>
          <w:highlight w:val="none"/>
        </w:rPr>
        <w:t xml:space="preserve">第一部分  磋商邀请</w:t>
      </w:r>
      <w:r>
        <w:rPr>
          <w:rStyle w:val="714"/>
          <w:sz w:val="30"/>
          <w:szCs w:val="30"/>
          <w:highlight w:val="none"/>
        </w:rPr>
        <w:tab/>
      </w:r>
      <w:r>
        <w:rPr>
          <w:rFonts w:hint="eastAsia"/>
          <w:sz w:val="30"/>
          <w:szCs w:val="30"/>
          <w:highlight w:val="none"/>
        </w:rPr>
        <w:t xml:space="preserve">3</w:t>
      </w:r>
      <w:r>
        <w:rPr>
          <w:rFonts w:hint="eastAsia"/>
          <w:sz w:val="30"/>
          <w:szCs w:val="30"/>
          <w:highlight w:val="none"/>
        </w:rPr>
        <w:fldChar w:fldCharType="end"/>
      </w:r>
      <w:r/>
    </w:p>
    <w:p>
      <w:pPr>
        <w:pStyle w:val="869"/>
        <w:tabs>
          <w:tab w:val="right" w:pos="9356" w:leader="dot"/>
        </w:tabs>
        <w:rPr>
          <w:rFonts w:ascii="Calibri" w:hAnsi="Calibri"/>
          <w:sz w:val="30"/>
          <w:szCs w:val="30"/>
          <w:highlight w:val="none"/>
        </w:rPr>
      </w:pPr>
      <w:r>
        <w:rPr>
          <w:highlight w:val="none"/>
        </w:rPr>
        <w:fldChar w:fldCharType="begin"/>
      </w:r>
      <w:r>
        <w:rPr>
          <w:highlight w:val="none"/>
        </w:rPr>
        <w:instrText xml:space="preserve"> HYPERLINK \l "_Toc256000010" </w:instrText>
      </w:r>
      <w:r>
        <w:rPr>
          <w:highlight w:val="none"/>
        </w:rPr>
        <w:fldChar w:fldCharType="separate"/>
      </w:r>
      <w:r>
        <w:rPr>
          <w:rStyle w:val="714"/>
          <w:rFonts w:hint="eastAsia" w:ascii="宋体" w:hAnsi="宋体"/>
          <w:sz w:val="30"/>
          <w:szCs w:val="30"/>
          <w:highlight w:val="none"/>
        </w:rPr>
        <w:t xml:space="preserve">第二部分  供应商须知</w:t>
      </w:r>
      <w:r>
        <w:rPr>
          <w:rStyle w:val="714"/>
          <w:sz w:val="30"/>
          <w:szCs w:val="30"/>
          <w:highlight w:val="none"/>
        </w:rPr>
        <w:tab/>
      </w:r>
      <w:r>
        <w:rPr>
          <w:rFonts w:hint="eastAsia"/>
          <w:sz w:val="30"/>
          <w:szCs w:val="30"/>
          <w:highlight w:val="none"/>
        </w:rPr>
        <w:t xml:space="preserve">6</w:t>
      </w:r>
      <w:r>
        <w:rPr>
          <w:rFonts w:hint="eastAsia"/>
          <w:sz w:val="30"/>
          <w:szCs w:val="30"/>
          <w:highlight w:val="none"/>
        </w:rPr>
        <w:fldChar w:fldCharType="end"/>
      </w:r>
      <w:r/>
    </w:p>
    <w:p>
      <w:pPr>
        <w:pStyle w:val="869"/>
        <w:tabs>
          <w:tab w:val="right" w:pos="9356" w:leader="dot"/>
        </w:tabs>
        <w:rPr>
          <w:rFonts w:ascii="Calibri" w:hAnsi="Calibri"/>
          <w:sz w:val="30"/>
          <w:szCs w:val="30"/>
          <w:highlight w:val="none"/>
        </w:rPr>
      </w:pPr>
      <w:r>
        <w:rPr>
          <w:highlight w:val="none"/>
        </w:rPr>
        <w:fldChar w:fldCharType="begin"/>
      </w:r>
      <w:r>
        <w:rPr>
          <w:highlight w:val="none"/>
        </w:rPr>
        <w:instrText xml:space="preserve"> HYPERLINK \l "_Toc256000055" </w:instrText>
      </w:r>
      <w:r>
        <w:rPr>
          <w:highlight w:val="none"/>
        </w:rPr>
        <w:fldChar w:fldCharType="separate"/>
      </w:r>
      <w:r>
        <w:rPr>
          <w:rStyle w:val="714"/>
          <w:rFonts w:hint="eastAsia" w:ascii="宋体" w:hAnsi="宋体"/>
          <w:sz w:val="30"/>
          <w:szCs w:val="30"/>
          <w:highlight w:val="none"/>
        </w:rPr>
        <w:t xml:space="preserve">第三部分  合同主要条款</w:t>
      </w:r>
      <w:r>
        <w:rPr>
          <w:rStyle w:val="714"/>
          <w:sz w:val="30"/>
          <w:szCs w:val="30"/>
          <w:highlight w:val="none"/>
        </w:rPr>
        <w:tab/>
      </w:r>
      <w:r>
        <w:rPr>
          <w:sz w:val="30"/>
          <w:szCs w:val="30"/>
          <w:highlight w:val="none"/>
        </w:rPr>
        <w:t xml:space="preserve">21</w:t>
      </w:r>
      <w:r>
        <w:rPr>
          <w:sz w:val="30"/>
          <w:szCs w:val="30"/>
          <w:highlight w:val="none"/>
        </w:rPr>
        <w:fldChar w:fldCharType="end"/>
      </w:r>
      <w:r/>
    </w:p>
    <w:p>
      <w:pPr>
        <w:pStyle w:val="869"/>
        <w:tabs>
          <w:tab w:val="right" w:pos="9356" w:leader="dot"/>
        </w:tabs>
        <w:rPr>
          <w:rFonts w:ascii="Calibri" w:hAnsi="Calibri"/>
          <w:sz w:val="30"/>
          <w:szCs w:val="30"/>
          <w:highlight w:val="none"/>
        </w:rPr>
      </w:pPr>
      <w:r>
        <w:rPr>
          <w:highlight w:val="none"/>
        </w:rPr>
        <w:fldChar w:fldCharType="begin"/>
      </w:r>
      <w:r>
        <w:rPr>
          <w:highlight w:val="none"/>
        </w:rPr>
        <w:instrText xml:space="preserve"> HYPERLINK \l "_Toc256000057" </w:instrText>
      </w:r>
      <w:r>
        <w:rPr>
          <w:highlight w:val="none"/>
        </w:rPr>
        <w:fldChar w:fldCharType="separate"/>
      </w:r>
      <w:r>
        <w:rPr>
          <w:rStyle w:val="714"/>
          <w:rFonts w:ascii="宋体" w:hAnsi="宋体"/>
          <w:sz w:val="30"/>
          <w:szCs w:val="30"/>
          <w:highlight w:val="none"/>
        </w:rPr>
        <w:t xml:space="preserve">第四部分</w:t>
      </w:r>
      <w:r>
        <w:rPr>
          <w:rStyle w:val="714"/>
          <w:rFonts w:hint="eastAsia" w:ascii="宋体" w:hAnsi="宋体"/>
          <w:sz w:val="30"/>
          <w:szCs w:val="30"/>
          <w:highlight w:val="none"/>
        </w:rPr>
        <w:t xml:space="preserve">  采购需求</w:t>
      </w:r>
      <w:r>
        <w:rPr>
          <w:rStyle w:val="714"/>
          <w:sz w:val="30"/>
          <w:szCs w:val="30"/>
          <w:highlight w:val="none"/>
        </w:rPr>
        <w:tab/>
      </w:r>
      <w:r>
        <w:rPr>
          <w:sz w:val="30"/>
          <w:szCs w:val="30"/>
          <w:highlight w:val="none"/>
        </w:rPr>
        <w:t xml:space="preserve">49</w:t>
      </w:r>
      <w:r>
        <w:rPr>
          <w:sz w:val="30"/>
          <w:szCs w:val="30"/>
          <w:highlight w:val="none"/>
        </w:rPr>
        <w:fldChar w:fldCharType="end"/>
      </w:r>
      <w:r/>
    </w:p>
    <w:p>
      <w:pPr>
        <w:pStyle w:val="869"/>
        <w:tabs>
          <w:tab w:val="right" w:pos="9356" w:leader="dot"/>
        </w:tabs>
        <w:rPr>
          <w:rFonts w:ascii="Calibri" w:hAnsi="Calibri"/>
          <w:sz w:val="30"/>
          <w:szCs w:val="30"/>
          <w:highlight w:val="none"/>
        </w:rPr>
      </w:pPr>
      <w:r>
        <w:rPr>
          <w:highlight w:val="none"/>
        </w:rPr>
        <w:fldChar w:fldCharType="begin"/>
      </w:r>
      <w:r>
        <w:rPr>
          <w:highlight w:val="none"/>
        </w:rPr>
        <w:instrText xml:space="preserve"> HYPERLINK \l "_Toc256000058" </w:instrText>
      </w:r>
      <w:r>
        <w:rPr>
          <w:highlight w:val="none"/>
        </w:rPr>
        <w:fldChar w:fldCharType="separate"/>
      </w:r>
      <w:r>
        <w:rPr>
          <w:rStyle w:val="714"/>
          <w:rFonts w:hint="eastAsia" w:ascii="宋体" w:hAnsi="宋体"/>
          <w:sz w:val="30"/>
          <w:szCs w:val="30"/>
          <w:highlight w:val="none"/>
        </w:rPr>
        <w:t xml:space="preserve">第五部分  磋商及评审</w:t>
      </w:r>
      <w:r>
        <w:rPr>
          <w:rStyle w:val="714"/>
          <w:sz w:val="30"/>
          <w:szCs w:val="30"/>
          <w:highlight w:val="none"/>
        </w:rPr>
        <w:tab/>
      </w:r>
      <w:r>
        <w:rPr>
          <w:sz w:val="30"/>
          <w:szCs w:val="30"/>
          <w:highlight w:val="none"/>
        </w:rPr>
        <w:fldChar w:fldCharType="begin"/>
      </w:r>
      <w:r>
        <w:rPr>
          <w:rStyle w:val="714"/>
          <w:sz w:val="30"/>
          <w:szCs w:val="30"/>
          <w:highlight w:val="none"/>
        </w:rPr>
        <w:instrText xml:space="preserve"> PAGEREF _Toc256000058 \h </w:instrText>
      </w:r>
      <w:r>
        <w:rPr>
          <w:sz w:val="30"/>
          <w:szCs w:val="30"/>
          <w:highlight w:val="none"/>
        </w:rPr>
        <w:fldChar w:fldCharType="separate"/>
      </w:r>
      <w:r>
        <w:rPr>
          <w:rStyle w:val="714"/>
          <w:sz w:val="30"/>
          <w:szCs w:val="30"/>
          <w:highlight w:val="none"/>
        </w:rPr>
        <w:t xml:space="preserve">72</w:t>
      </w:r>
      <w:r>
        <w:rPr>
          <w:sz w:val="30"/>
          <w:szCs w:val="30"/>
          <w:highlight w:val="none"/>
        </w:rPr>
        <w:fldChar w:fldCharType="end"/>
      </w:r>
      <w:r>
        <w:rPr>
          <w:sz w:val="30"/>
          <w:szCs w:val="30"/>
          <w:highlight w:val="none"/>
        </w:rPr>
        <w:fldChar w:fldCharType="end"/>
      </w:r>
      <w:r/>
    </w:p>
    <w:p>
      <w:pPr>
        <w:pStyle w:val="869"/>
        <w:tabs>
          <w:tab w:val="right" w:pos="9356" w:leader="dot"/>
        </w:tabs>
        <w:rPr>
          <w:rFonts w:hint="eastAsia" w:ascii="Calibri" w:hAnsi="Calibri" w:eastAsia="宋体"/>
          <w:sz w:val="30"/>
          <w:szCs w:val="30"/>
          <w:highlight w:val="none"/>
          <w:lang w:val="en-US" w:eastAsia="zh-CN"/>
        </w:rPr>
      </w:pPr>
      <w:r>
        <w:rPr>
          <w:highlight w:val="none"/>
        </w:rPr>
        <w:fldChar w:fldCharType="begin"/>
      </w:r>
      <w:r>
        <w:rPr>
          <w:highlight w:val="none"/>
        </w:rPr>
        <w:instrText xml:space="preserve"> HYPERLINK \l "_Toc256000067" </w:instrText>
      </w:r>
      <w:r>
        <w:rPr>
          <w:highlight w:val="none"/>
        </w:rPr>
        <w:fldChar w:fldCharType="separate"/>
      </w:r>
      <w:r>
        <w:rPr>
          <w:rStyle w:val="714"/>
          <w:rFonts w:hint="eastAsia" w:ascii="宋体" w:hAnsi="宋体"/>
          <w:sz w:val="30"/>
          <w:szCs w:val="30"/>
          <w:highlight w:val="none"/>
        </w:rPr>
        <w:t xml:space="preserve">第六部分  磋商响应文件（格式）</w:t>
      </w:r>
      <w:r>
        <w:rPr>
          <w:rStyle w:val="714"/>
          <w:sz w:val="30"/>
          <w:szCs w:val="30"/>
          <w:highlight w:val="none"/>
        </w:rPr>
        <w:tab/>
      </w:r>
      <w:r>
        <w:rPr>
          <w:rStyle w:val="714"/>
          <w:rFonts w:hint="eastAsia"/>
          <w:sz w:val="30"/>
          <w:szCs w:val="30"/>
          <w:highlight w:val="none"/>
          <w:lang w:val="en-US" w:eastAsia="zh-CN"/>
        </w:rPr>
        <w:t xml:space="preserve">8</w:t>
      </w:r>
      <w:r>
        <w:rPr>
          <w:sz w:val="30"/>
          <w:szCs w:val="30"/>
          <w:highlight w:val="none"/>
        </w:rPr>
        <w:fldChar w:fldCharType="end"/>
      </w:r>
      <w:r>
        <w:rPr>
          <w:rFonts w:hint="eastAsia"/>
          <w:sz w:val="30"/>
          <w:szCs w:val="30"/>
          <w:highlight w:val="none"/>
          <w:lang w:val="en-US" w:eastAsia="zh-CN"/>
        </w:rPr>
        <w:t xml:space="preserve">2</w:t>
      </w:r>
      <w:r/>
    </w:p>
    <w:p>
      <w:pPr>
        <w:rPr>
          <w:highlight w:val="none"/>
        </w:rPr>
      </w:pPr>
      <w:r>
        <w:rPr>
          <w:highlight w:val="none"/>
        </w:rPr>
        <w:fldChar w:fldCharType="end"/>
      </w:r>
      <w:r>
        <w:rPr>
          <w:highlight w:val="none"/>
        </w:rPr>
        <w:br w:type="page" w:clear="all"/>
      </w:r>
      <w:r/>
    </w:p>
    <w:p>
      <w:pPr>
        <w:pStyle w:val="665"/>
        <w:jc w:val="center"/>
        <w:spacing w:line="240" w:lineRule="auto"/>
        <w:rPr>
          <w:rFonts w:ascii="宋体" w:hAnsi="宋体"/>
          <w:color w:val="000000"/>
          <w:sz w:val="36"/>
          <w:highlight w:val="none"/>
        </w:rPr>
      </w:pPr>
      <w:r/>
      <w:bookmarkStart w:id="1" w:name="_Toc73364843"/>
      <w:r/>
      <w:bookmarkStart w:id="2" w:name="_Toc73365456"/>
      <w:r/>
      <w:bookmarkStart w:id="3" w:name="_Toc256000000"/>
      <w:r>
        <w:rPr>
          <w:rFonts w:hint="eastAsia" w:ascii="宋体" w:hAnsi="宋体"/>
          <w:color w:val="000000"/>
          <w:sz w:val="36"/>
          <w:highlight w:val="none"/>
        </w:rPr>
        <w:t xml:space="preserve">第一部分磋商邀请</w:t>
      </w:r>
      <w:bookmarkEnd w:id="1"/>
      <w:r/>
      <w:bookmarkEnd w:id="2"/>
      <w:r/>
      <w:bookmarkEnd w:id="3"/>
      <w:r/>
      <w:r/>
    </w:p>
    <w:p>
      <w:pPr>
        <w:rPr>
          <w:highlight w:val="none"/>
        </w:rPr>
      </w:pPr>
      <w:r>
        <w:rPr>
          <w:highlight w:val="none"/>
        </w:rPr>
      </w:r>
      <w:r/>
    </w:p>
    <w:p>
      <w:pPr>
        <w:ind w:firstLine="480"/>
        <w:spacing w:line="360" w:lineRule="auto"/>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highlight w:val="none"/>
        </w:rPr>
        <w:t xml:space="preserve">项目概况</w:t>
      </w:r>
      <w:r/>
    </w:p>
    <w:p>
      <w:pPr>
        <w:ind w:firstLine="480"/>
        <w:spacing w:line="360" w:lineRule="auto"/>
        <w:rPr>
          <w:rFonts w:ascii="宋体" w:hAnsi="宋体"/>
          <w:color w:val="0000ff"/>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highlight w:val="none"/>
          <w:lang w:eastAsia="zh-CN"/>
        </w:rPr>
        <w:t xml:space="preserve">镇江市车管所消防设施整改工程</w:t>
      </w:r>
      <w:r>
        <w:rPr>
          <w:rFonts w:hint="eastAsia" w:ascii="宋体" w:hAnsi="宋体"/>
          <w:color w:val="000000"/>
          <w:sz w:val="24"/>
          <w:szCs w:val="28"/>
          <w:highlight w:val="none"/>
        </w:rPr>
        <w:t xml:space="preserve">项目的潜在供应商应在</w:t>
      </w:r>
      <w:r>
        <w:rPr>
          <w:rFonts w:hint="eastAsia" w:ascii="宋体" w:hAnsi="宋体"/>
          <w:color w:val="0000ff"/>
          <w:sz w:val="24"/>
          <w:szCs w:val="28"/>
          <w:highlight w:val="none"/>
        </w:rPr>
        <w:t xml:space="preserve">苏采云电子交易平台网址http://jszfcg.jscz.gov.cn/</w:t>
      </w:r>
      <w:r>
        <w:rPr>
          <w:rFonts w:hint="eastAsia" w:ascii="宋体" w:hAnsi="宋体"/>
          <w:color w:val="000000"/>
          <w:sz w:val="24"/>
          <w:szCs w:val="28"/>
          <w:highlight w:val="none"/>
        </w:rPr>
        <w:t xml:space="preserve">获取磋商文件，并于</w:t>
      </w:r>
      <w:r>
        <w:rPr>
          <w:rFonts w:hint="eastAsia" w:ascii="宋体" w:hAnsi="宋体"/>
          <w:color w:val="0000ff"/>
          <w:sz w:val="24"/>
          <w:szCs w:val="28"/>
          <w:highlight w:val="none"/>
        </w:rPr>
        <w:t xml:space="preserve">2025年</w:t>
      </w:r>
      <w:r>
        <w:rPr>
          <w:rFonts w:hint="eastAsia" w:ascii="宋体" w:hAnsi="宋体"/>
          <w:color w:val="0000ff"/>
          <w:sz w:val="24"/>
          <w:szCs w:val="28"/>
          <w:highlight w:val="none"/>
          <w:lang w:val="en-US" w:eastAsia="zh-CN"/>
        </w:rPr>
        <w:t xml:space="preserve">12</w:t>
      </w:r>
      <w:r>
        <w:rPr>
          <w:rFonts w:hint="eastAsia" w:ascii="宋体" w:hAnsi="宋体"/>
          <w:color w:val="0000ff"/>
          <w:sz w:val="24"/>
          <w:szCs w:val="28"/>
          <w:highlight w:val="none"/>
        </w:rPr>
        <w:t xml:space="preserve">月</w:t>
      </w:r>
      <w:r>
        <w:rPr>
          <w:rFonts w:hint="eastAsia" w:ascii="宋体" w:hAnsi="宋体"/>
          <w:color w:val="0000ff"/>
          <w:sz w:val="24"/>
          <w:szCs w:val="28"/>
          <w:highlight w:val="none"/>
          <w:lang w:val="en-US" w:eastAsia="zh-CN"/>
        </w:rPr>
        <w:t xml:space="preserve">04</w:t>
      </w:r>
      <w:r>
        <w:rPr>
          <w:rFonts w:hint="eastAsia" w:ascii="宋体" w:hAnsi="宋体"/>
          <w:color w:val="0000ff"/>
          <w:sz w:val="24"/>
          <w:szCs w:val="28"/>
          <w:highlight w:val="none"/>
        </w:rPr>
        <w:t xml:space="preserve">日9点30分（北京时间）前递交响应文件。</w:t>
      </w:r>
      <w:r/>
    </w:p>
    <w:p>
      <w:pPr>
        <w:pStyle w:val="666"/>
        <w:jc w:val="left"/>
        <w:spacing w:line="240" w:lineRule="auto"/>
        <w:rPr>
          <w:rFonts w:ascii="宋体" w:hAnsi="宋体" w:eastAsia="宋体"/>
          <w:b w:val="0"/>
          <w:color w:val="000000"/>
          <w:highlight w:val="none"/>
          <w:lang w:eastAsia="zh-CN"/>
        </w:rPr>
      </w:pPr>
      <w:r/>
      <w:bookmarkStart w:id="4" w:name="_Toc256000001"/>
      <w:r/>
      <w:bookmarkStart w:id="5" w:name="_Toc73364844"/>
      <w:r/>
      <w:bookmarkStart w:id="6" w:name="_Toc73365457"/>
      <w:r>
        <w:rPr>
          <w:rFonts w:hint="eastAsia" w:ascii="宋体" w:hAnsi="宋体" w:eastAsia="宋体"/>
          <w:b w:val="0"/>
          <w:color w:val="000000"/>
          <w:highlight w:val="none"/>
          <w:lang w:eastAsia="zh-CN"/>
        </w:rPr>
        <w:t xml:space="preserve">一、项目基本情况</w:t>
      </w:r>
      <w:bookmarkEnd w:id="4"/>
      <w:r/>
      <w:bookmarkEnd w:id="5"/>
      <w:r/>
      <w:bookmarkEnd w:id="6"/>
      <w:r/>
      <w:r/>
    </w:p>
    <w:p>
      <w:pPr>
        <w:ind w:firstLine="480"/>
        <w:spacing w:line="360" w:lineRule="auto"/>
        <w:rPr>
          <w:rFonts w:hint="eastAsia" w:ascii="宋体" w:hAnsi="宋体"/>
          <w:color w:val="0000ff"/>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0000ff"/>
          <w:sz w:val="24"/>
          <w:szCs w:val="28"/>
          <w:highlight w:val="none"/>
        </w:rPr>
        <w:t xml:space="preserve">JSZC-321100-JSJW-C2025-0088</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项目名称：</w:t>
      </w:r>
      <w:r>
        <w:rPr>
          <w:rFonts w:hint="eastAsia" w:ascii="宋体" w:hAnsi="宋体"/>
          <w:color w:val="0000ff"/>
          <w:sz w:val="24"/>
          <w:szCs w:val="28"/>
          <w:highlight w:val="none"/>
          <w:lang w:eastAsia="zh-CN"/>
        </w:rPr>
        <w:t xml:space="preserve">镇江市车管所消防设施整改工程</w:t>
      </w:r>
      <w:r/>
    </w:p>
    <w:p>
      <w:pPr>
        <w:ind w:firstLine="424"/>
        <w:jc w:val="left"/>
        <w:spacing w:before="240" w:after="240"/>
        <w:widowControl/>
        <w:rPr>
          <w:rFonts w:hint="eastAsia" w:ascii="宋体" w:hAnsi="宋体"/>
          <w:color w:val="0000ff"/>
          <w:sz w:val="24"/>
          <w:szCs w:val="28"/>
          <w:highlight w:val="none"/>
          <w:lang w:eastAsia="zh-CN"/>
        </w:rPr>
      </w:pPr>
      <w:r>
        <w:rPr>
          <w:rFonts w:hint="eastAsia" w:ascii="宋体" w:hAnsi="宋体"/>
          <w:color w:val="000000"/>
          <w:sz w:val="24"/>
          <w:szCs w:val="28"/>
          <w:highlight w:val="none"/>
        </w:rPr>
        <w:t xml:space="preserve">预算金额：</w:t>
      </w:r>
      <w:r>
        <w:rPr>
          <w:rFonts w:hint="eastAsia" w:ascii="宋体" w:hAnsi="宋体"/>
          <w:color w:val="auto"/>
          <w:sz w:val="24"/>
          <w:szCs w:val="28"/>
          <w:highlight w:val="none"/>
          <w:lang w:val="en-US" w:eastAsia="zh-CN"/>
        </w:rPr>
        <w:t xml:space="preserve"> </w:t>
      </w:r>
      <w:r>
        <w:rPr>
          <w:rFonts w:hint="eastAsia" w:ascii="宋体" w:hAnsi="宋体"/>
          <w:color w:val="0000ff"/>
          <w:sz w:val="24"/>
          <w:szCs w:val="28"/>
          <w:highlight w:val="none"/>
          <w:lang w:val="en-US" w:eastAsia="zh-CN"/>
        </w:rPr>
        <w:t xml:space="preserve">315.329561万元</w:t>
      </w:r>
      <w:r/>
    </w:p>
    <w:p>
      <w:pPr>
        <w:ind w:firstLine="482"/>
        <w:spacing w:line="360" w:lineRule="auto"/>
        <w:rPr>
          <w:rFonts w:hint="eastAsia" w:ascii="宋体" w:hAnsi="宋体"/>
          <w:color w:val="0000ff"/>
          <w:sz w:val="24"/>
          <w:szCs w:val="28"/>
          <w:highlight w:val="none"/>
          <w:lang w:val="en-US" w:eastAsia="zh-CN"/>
        </w:rPr>
      </w:pPr>
      <w:r>
        <w:rPr>
          <w:rFonts w:hint="eastAsia" w:ascii="宋体" w:hAnsi="宋体" w:cs="宋体"/>
          <w:color w:val="000000"/>
          <w:sz w:val="24"/>
          <w:szCs w:val="24"/>
          <w:highlight w:val="none"/>
        </w:rPr>
        <w:t xml:space="preserve">最高限价：</w:t>
      </w:r>
      <w:r>
        <w:rPr>
          <w:rFonts w:hint="eastAsia" w:ascii="宋体" w:hAnsi="宋体"/>
          <w:color w:val="0000ff"/>
          <w:sz w:val="24"/>
          <w:szCs w:val="28"/>
          <w:highlight w:val="none"/>
          <w:lang w:val="en-US" w:eastAsia="zh-CN"/>
        </w:rPr>
        <w:t xml:space="preserve">3153295.61元，投标供应商的投标报价不得超过最高限价，否则投标无效。</w:t>
      </w:r>
      <w:r/>
    </w:p>
    <w:p>
      <w:pPr>
        <w:ind w:firstLine="480"/>
        <w:spacing w:line="360" w:lineRule="auto"/>
        <w:rPr>
          <w:rFonts w:ascii="宋体" w:hAnsi="宋体"/>
          <w:color w:val="0000ff"/>
          <w:sz w:val="24"/>
          <w:szCs w:val="28"/>
          <w:highlight w:val="none"/>
        </w:rPr>
      </w:pPr>
      <w:r>
        <w:rPr>
          <w:rFonts w:hint="eastAsia" w:ascii="宋体" w:hAnsi="宋体"/>
          <w:color w:val="000000"/>
          <w:sz w:val="24"/>
          <w:szCs w:val="28"/>
          <w:highlight w:val="none"/>
        </w:rPr>
        <w:t xml:space="preserve">采购需求：</w:t>
      </w:r>
      <w:bookmarkStart w:id="7" w:name="EB5d98601673ee4dabb6909c42181f9c92"/>
      <w:r>
        <w:rPr>
          <w:rFonts w:hint="eastAsia" w:ascii="宋体" w:hAnsi="宋体"/>
          <w:color w:val="0000ff"/>
          <w:sz w:val="24"/>
          <w:szCs w:val="28"/>
          <w:highlight w:val="none"/>
        </w:rPr>
        <w:t xml:space="preserve">详细内容及要求见第四部分采购需求。</w:t>
      </w:r>
      <w:bookmarkEnd w:id="7"/>
      <w:r/>
      <w:bookmarkStart w:id="484" w:name="_GoBack"/>
      <w:r/>
      <w:bookmarkEnd w:id="484"/>
      <w:r/>
      <w:r/>
    </w:p>
    <w:p>
      <w:pPr>
        <w:ind w:firstLine="480"/>
        <w:spacing w:line="360" w:lineRule="auto"/>
        <w:rPr>
          <w:rFonts w:hint="eastAsia" w:ascii="宋体" w:hAnsi="宋体"/>
          <w:color w:val="0000ff"/>
          <w:sz w:val="24"/>
          <w:szCs w:val="28"/>
          <w:highlight w:val="none"/>
          <w:lang w:val="en-US" w:eastAsia="zh-CN"/>
        </w:rPr>
      </w:pPr>
      <w:r>
        <w:rPr>
          <w:rFonts w:hint="eastAsia" w:ascii="宋体" w:hAnsi="宋体"/>
          <w:color w:val="000000"/>
          <w:sz w:val="24"/>
          <w:szCs w:val="28"/>
          <w:highlight w:val="none"/>
        </w:rPr>
        <w:t xml:space="preserve">合同履行期限：</w:t>
      </w:r>
      <w:r>
        <w:rPr>
          <w:rFonts w:hint="eastAsia" w:ascii="宋体" w:hAnsi="宋体"/>
          <w:color w:val="000000"/>
          <w:sz w:val="24"/>
          <w:szCs w:val="28"/>
          <w:highlight w:val="none"/>
          <w:lang w:val="en-US" w:eastAsia="zh-CN"/>
        </w:rPr>
        <w:t xml:space="preserve">55</w:t>
      </w:r>
      <w:r>
        <w:rPr>
          <w:rFonts w:hint="eastAsia" w:ascii="宋体" w:hAnsi="宋体"/>
          <w:color w:val="0000ff"/>
          <w:sz w:val="24"/>
          <w:szCs w:val="28"/>
          <w:highlight w:val="none"/>
          <w:lang w:val="en-US" w:eastAsia="zh-CN"/>
        </w:rPr>
        <w:t xml:space="preserve">日历天</w:t>
      </w:r>
      <w:r/>
    </w:p>
    <w:p>
      <w:pPr>
        <w:ind w:firstLine="480"/>
        <w:spacing w:line="360" w:lineRule="auto"/>
        <w:rPr>
          <w:highlight w:val="none"/>
        </w:rPr>
      </w:pPr>
      <w:r>
        <w:rPr>
          <w:rFonts w:hint="eastAsia" w:ascii="宋体" w:hAnsi="宋体"/>
          <w:color w:val="000000"/>
          <w:sz w:val="24"/>
          <w:highlight w:val="none"/>
        </w:rPr>
        <w:t xml:space="preserve">本项目是否接受联合体：</w:t>
      </w:r>
      <w:r>
        <w:rPr>
          <w:rFonts w:hint="eastAsia" w:ascii="宋体" w:hAnsi="宋体"/>
          <w:color w:val="0000ff"/>
          <w:sz w:val="24"/>
          <w:szCs w:val="28"/>
          <w:highlight w:val="none"/>
        </w:rPr>
        <w:t xml:space="preserve">不接受</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本项目供应商邀请方式：</w:t>
      </w:r>
      <w:bookmarkStart w:id="8" w:name="EB4808d737793b46c3b9feac6e63a963d3"/>
      <w:r>
        <w:rPr>
          <w:rFonts w:hint="eastAsia" w:ascii="宋体" w:hAnsi="宋体"/>
          <w:color w:val="0000ff"/>
          <w:sz w:val="24"/>
          <w:szCs w:val="28"/>
          <w:highlight w:val="none"/>
        </w:rPr>
        <w:t xml:space="preserve">发布公告</w:t>
      </w:r>
      <w:bookmarkEnd w:id="8"/>
      <w:r/>
      <w:r/>
    </w:p>
    <w:p>
      <w:pPr>
        <w:ind w:firstLine="480"/>
        <w:spacing w:line="360" w:lineRule="auto"/>
        <w:rPr>
          <w:rFonts w:hint="default" w:ascii="宋体" w:hAnsi="宋体"/>
          <w:color w:val="0000ff"/>
          <w:sz w:val="24"/>
          <w:szCs w:val="28"/>
          <w:highlight w:val="none"/>
          <w:lang w:val="en-US" w:eastAsia="zh-CN"/>
        </w:rPr>
      </w:pPr>
      <w:r>
        <w:rPr>
          <w:rFonts w:hint="eastAsia" w:ascii="宋体" w:hAnsi="宋体"/>
          <w:color w:val="000000"/>
          <w:sz w:val="24"/>
          <w:szCs w:val="28"/>
          <w:highlight w:val="none"/>
        </w:rPr>
        <w:t xml:space="preserve">本次采购确定的成交供应商数量：</w:t>
      </w:r>
      <w:bookmarkStart w:id="9" w:name="EB5c24124ec8a5472f86d055936d89b2d9"/>
      <w:r>
        <w:rPr>
          <w:rFonts w:hint="eastAsia" w:ascii="宋体" w:hAnsi="宋体"/>
          <w:color w:val="0000ff"/>
          <w:sz w:val="24"/>
          <w:szCs w:val="28"/>
          <w:highlight w:val="none"/>
          <w:lang w:val="en-US" w:eastAsia="zh-CN"/>
        </w:rPr>
        <w:t xml:space="preserve">1名</w:t>
      </w:r>
      <w:bookmarkEnd w:id="9"/>
      <w:r>
        <w:rPr>
          <w:rFonts w:hint="eastAsia" w:ascii="宋体" w:hAnsi="宋体"/>
          <w:color w:val="0000ff"/>
          <w:sz w:val="24"/>
          <w:szCs w:val="28"/>
          <w:highlight w:val="none"/>
          <w:lang w:val="en-US" w:eastAsia="zh-CN"/>
        </w:rPr>
        <w:t xml:space="preserve">。</w:t>
      </w:r>
      <w:r/>
    </w:p>
    <w:p>
      <w:pPr>
        <w:pStyle w:val="666"/>
        <w:jc w:val="left"/>
        <w:spacing w:line="240" w:lineRule="auto"/>
        <w:rPr>
          <w:rFonts w:ascii="宋体" w:hAnsi="宋体" w:eastAsia="宋体"/>
          <w:b w:val="0"/>
          <w:color w:val="000000"/>
          <w:highlight w:val="none"/>
          <w:lang w:eastAsia="zh-CN"/>
        </w:rPr>
      </w:pPr>
      <w:r/>
      <w:bookmarkStart w:id="10" w:name="_Toc73365458"/>
      <w:r/>
      <w:bookmarkStart w:id="11" w:name="_Toc73364845"/>
      <w:r/>
      <w:bookmarkStart w:id="12" w:name="_Toc256000002"/>
      <w:r>
        <w:rPr>
          <w:rFonts w:hint="eastAsia" w:ascii="宋体" w:hAnsi="宋体" w:eastAsia="宋体"/>
          <w:b w:val="0"/>
          <w:color w:val="000000"/>
          <w:highlight w:val="none"/>
          <w:lang w:eastAsia="zh-CN"/>
        </w:rPr>
        <w:t xml:space="preserve">二、申请人的资格要求：</w:t>
      </w:r>
      <w:bookmarkEnd w:id="10"/>
      <w:r/>
      <w:bookmarkEnd w:id="11"/>
      <w:r/>
      <w:bookmarkEnd w:id="12"/>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1.满足《中华人民共和国政府采购法》第二十二条规定；</w:t>
      </w:r>
      <w:r/>
    </w:p>
    <w:p>
      <w:pPr>
        <w:ind w:firstLine="480"/>
        <w:spacing w:line="440" w:lineRule="exact"/>
        <w:rPr>
          <w:rFonts w:ascii="宋体" w:hAnsi="宋体"/>
          <w:color w:val="000000"/>
          <w:sz w:val="24"/>
          <w:szCs w:val="28"/>
          <w:highlight w:val="none"/>
        </w:rPr>
      </w:pPr>
      <w:r/>
      <w:bookmarkStart w:id="13" w:name="EBc1bc06189b4a41ccac26e04e92f3d69f"/>
      <w:r>
        <w:rPr>
          <w:rFonts w:hint="eastAsia" w:ascii="宋体" w:hAnsi="宋体"/>
          <w:color w:val="0000ff"/>
          <w:sz w:val="24"/>
          <w:szCs w:val="28"/>
          <w:highlight w:val="none"/>
        </w:rPr>
        <w:t xml:space="preserve">1.1具有独立承担民事责任的能力（提供法人或者其他组织的营业执照等证明文件扫描件；供应商为自然人的，提供其身份证扫描件）；</w:t>
      </w:r>
      <w:r/>
    </w:p>
    <w:p>
      <w:pPr>
        <w:ind w:firstLine="480"/>
        <w:spacing w:line="440" w:lineRule="exact"/>
        <w:rPr>
          <w:rFonts w:ascii="宋体" w:hAnsi="宋体"/>
          <w:color w:val="0000ff"/>
          <w:sz w:val="24"/>
          <w:szCs w:val="28"/>
          <w:highlight w:val="none"/>
        </w:rPr>
      </w:pPr>
      <w:r>
        <w:rPr>
          <w:rFonts w:hint="eastAsia" w:ascii="宋体" w:hAnsi="宋体"/>
          <w:color w:val="0000ff"/>
          <w:sz w:val="24"/>
          <w:szCs w:val="28"/>
          <w:highlight w:val="none"/>
        </w:rPr>
        <w:t xml:space="preserve">1.2具有良好的商业信誉和健全的财务会计制度（提供资格承诺函或2024年度财务报告，成立不满一年的提供至少一个月财务报告，或银行出具的资信证明，或财政部门认可的政府采购专业担保机构出具的磋商担保函等）；</w:t>
      </w:r>
      <w:r/>
    </w:p>
    <w:p>
      <w:pPr>
        <w:ind w:firstLine="480"/>
        <w:spacing w:line="440" w:lineRule="exact"/>
        <w:rPr>
          <w:rFonts w:ascii="宋体" w:hAnsi="宋体"/>
          <w:color w:val="0000ff"/>
          <w:sz w:val="24"/>
          <w:szCs w:val="28"/>
          <w:highlight w:val="none"/>
        </w:rPr>
      </w:pPr>
      <w:r>
        <w:rPr>
          <w:rFonts w:hint="eastAsia" w:ascii="宋体" w:hAnsi="宋体"/>
          <w:color w:val="0000ff"/>
          <w:sz w:val="24"/>
          <w:szCs w:val="28"/>
          <w:highlight w:val="none"/>
        </w:rPr>
        <w:t xml:space="preserve">1.3具有履行合同所必需的设备和专业技术能力（提供资格承诺函或供应商相关信息一览表）；</w:t>
      </w:r>
      <w:r/>
    </w:p>
    <w:p>
      <w:pPr>
        <w:ind w:firstLine="480"/>
        <w:spacing w:line="440" w:lineRule="exact"/>
        <w:rPr>
          <w:rFonts w:ascii="宋体" w:hAnsi="宋体"/>
          <w:color w:val="0000ff"/>
          <w:sz w:val="24"/>
          <w:szCs w:val="28"/>
          <w:highlight w:val="none"/>
        </w:rPr>
      </w:pPr>
      <w:r>
        <w:rPr>
          <w:rFonts w:hint="eastAsia" w:ascii="宋体" w:hAnsi="宋体"/>
          <w:color w:val="0000ff"/>
          <w:sz w:val="24"/>
          <w:szCs w:val="28"/>
          <w:highlight w:val="none"/>
        </w:rPr>
        <w:t xml:space="preserve">1.4有依法缴纳税收和社会保障资金的良好记录（提供资格承诺函或参加本次政府采购活动前半年内至少一个月依法缴纳税收和社会保险的凭据）；</w:t>
      </w:r>
      <w:r/>
    </w:p>
    <w:p>
      <w:pPr>
        <w:ind w:firstLine="480"/>
        <w:spacing w:line="440" w:lineRule="exact"/>
        <w:rPr>
          <w:rFonts w:ascii="宋体" w:hAnsi="宋体"/>
          <w:color w:val="0000ff"/>
          <w:sz w:val="24"/>
          <w:szCs w:val="28"/>
          <w:highlight w:val="none"/>
        </w:rPr>
      </w:pPr>
      <w:r>
        <w:rPr>
          <w:rFonts w:hint="eastAsia" w:ascii="宋体" w:hAnsi="宋体"/>
          <w:color w:val="0000ff"/>
          <w:sz w:val="24"/>
          <w:szCs w:val="28"/>
          <w:highlight w:val="none"/>
        </w:rPr>
        <w:t xml:space="preserve">1.5参加政府采购活动前三年内，在经营活动中没有重大违法记录（提供资格承诺函或磋商承诺函）；</w:t>
      </w:r>
      <w:r/>
    </w:p>
    <w:p>
      <w:pPr>
        <w:ind w:firstLine="480"/>
        <w:spacing w:line="440" w:lineRule="exact"/>
        <w:rPr>
          <w:rFonts w:ascii="宋体" w:hAnsi="宋体"/>
          <w:color w:val="0000ff"/>
          <w:sz w:val="24"/>
          <w:szCs w:val="28"/>
          <w:highlight w:val="none"/>
        </w:rPr>
      </w:pPr>
      <w:r>
        <w:rPr>
          <w:rFonts w:hint="eastAsia" w:ascii="宋体" w:hAnsi="宋体"/>
          <w:color w:val="0000ff"/>
          <w:sz w:val="24"/>
          <w:szCs w:val="28"/>
          <w:highlight w:val="none"/>
        </w:rPr>
        <w:t xml:space="preserve">1.6法律、行政法规规定的其他条件：无。</w:t>
      </w:r>
      <w:r/>
    </w:p>
    <w:p>
      <w:pPr>
        <w:numPr>
          <w:ilvl w:val="0"/>
          <w:numId w:val="4"/>
        </w:numPr>
        <w:ind w:firstLine="480"/>
        <w:spacing w:line="440" w:lineRule="exact"/>
        <w:rPr>
          <w:rFonts w:hint="eastAsia" w:ascii="宋体" w:hAnsi="宋体"/>
          <w:color w:val="000000"/>
          <w:sz w:val="24"/>
          <w:szCs w:val="28"/>
          <w:highlight w:val="none"/>
        </w:rPr>
      </w:pPr>
      <w:r>
        <w:rPr>
          <w:rFonts w:hint="eastAsia" w:ascii="宋体" w:hAnsi="宋体"/>
          <w:color w:val="000000"/>
          <w:sz w:val="24"/>
          <w:szCs w:val="28"/>
          <w:highlight w:val="none"/>
        </w:rPr>
        <w:t xml:space="preserve">落实政府采购政策需满足的资格要求：</w:t>
      </w:r>
      <w:r/>
    </w:p>
    <w:p>
      <w:pPr>
        <w:numPr>
          <w:ilvl w:val="0"/>
          <w:numId w:val="0"/>
        </w:numPr>
        <w:ind w:firstLine="480"/>
        <w:spacing w:line="440" w:lineRule="exact"/>
        <w:rPr>
          <w:rFonts w:hint="eastAsia" w:ascii="宋体" w:hAnsi="宋体"/>
          <w:color w:val="0000ff"/>
          <w:sz w:val="24"/>
          <w:szCs w:val="28"/>
          <w:highlight w:val="none"/>
        </w:rPr>
      </w:pPr>
      <w:r>
        <w:rPr>
          <w:rFonts w:hint="eastAsia" w:ascii="宋体" w:hAnsi="宋体"/>
          <w:color w:val="000000"/>
          <w:sz w:val="24"/>
          <w:szCs w:val="28"/>
          <w:highlight w:val="none"/>
          <w:lang w:val="en-US" w:eastAsia="zh-CN"/>
        </w:rPr>
        <w:t xml:space="preserve">2.1</w:t>
      </w:r>
      <w:r>
        <w:rPr>
          <w:rFonts w:hint="eastAsia" w:ascii="宋体" w:hAnsi="宋体"/>
          <w:color w:val="0000ff"/>
          <w:sz w:val="24"/>
          <w:szCs w:val="28"/>
          <w:highlight w:val="none"/>
        </w:rPr>
        <w:t xml:space="preserve">根据《政府采购促进中小企业发展管理办法》（财库〔2020〕46号）的要求，本次招标专门面向中小企业采购，所称中型、小型、微型企业须满足《政府采购促进中小企业发展管理办法》（财库〔2020〕46号）第二条的规定。</w:t>
      </w:r>
      <w:r/>
    </w:p>
    <w:p>
      <w:pPr>
        <w:ind w:firstLine="480"/>
        <w:spacing w:line="440" w:lineRule="exact"/>
        <w:rPr>
          <w:rFonts w:hint="eastAsia" w:ascii="宋体" w:hAnsi="宋体"/>
          <w:color w:val="0000ff"/>
          <w:sz w:val="24"/>
          <w:szCs w:val="28"/>
          <w:highlight w:val="none"/>
        </w:rPr>
      </w:pPr>
      <w:r>
        <w:rPr>
          <w:rFonts w:hint="eastAsia" w:ascii="宋体" w:hAnsi="宋体"/>
          <w:color w:val="0000ff"/>
          <w:sz w:val="24"/>
          <w:szCs w:val="28"/>
          <w:highlight w:val="none"/>
        </w:rPr>
        <w:t xml:space="preserve">2.2中小微企业划型标准请对照《关于印发中小企业划型标准规定的通知》（工信部联企业〔2011〕300号）。本项目对应的中小企业划分标准所属行业为建筑业。</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3.本项目的特定资格要求：</w:t>
      </w:r>
      <w:bookmarkEnd w:id="13"/>
      <w:r/>
      <w:r/>
    </w:p>
    <w:p>
      <w:pPr>
        <w:ind w:firstLine="480"/>
        <w:spacing w:line="360" w:lineRule="auto"/>
        <w:rPr>
          <w:rFonts w:hint="eastAsia" w:ascii="宋体" w:hAnsi="宋体" w:eastAsia="宋体" w:cs="Times New Roman"/>
          <w:color w:val="0000ff"/>
          <w:spacing w:val="-3"/>
          <w:sz w:val="24"/>
          <w:szCs w:val="28"/>
          <w:highlight w:val="none"/>
          <w:lang w:val="en-AU" w:eastAsia="en-US" w:bidi="ar-SA"/>
        </w:rPr>
      </w:pPr>
      <w:r/>
      <w:bookmarkStart w:id="14" w:name="_Toc73365459"/>
      <w:r/>
      <w:bookmarkStart w:id="15" w:name="_Toc256000003"/>
      <w:r/>
      <w:bookmarkStart w:id="16" w:name="_Toc73364846"/>
      <w:r>
        <w:rPr>
          <w:rFonts w:hint="eastAsia" w:ascii="宋体" w:hAnsi="宋体"/>
          <w:color w:val="0000ff"/>
          <w:sz w:val="24"/>
          <w:szCs w:val="28"/>
          <w:highlight w:val="none"/>
          <w:lang w:eastAsia="zh-CN"/>
        </w:rPr>
        <w:t xml:space="preserve">（</w:t>
      </w:r>
      <w:r>
        <w:rPr>
          <w:rFonts w:hint="eastAsia" w:ascii="宋体" w:hAnsi="宋体" w:eastAsia="宋体" w:cs="Times New Roman"/>
          <w:color w:val="0000ff"/>
          <w:spacing w:val="-3"/>
          <w:sz w:val="24"/>
          <w:szCs w:val="28"/>
          <w:highlight w:val="none"/>
          <w:lang w:val="en-US" w:eastAsia="zh-CN" w:bidi="ar-SA"/>
        </w:rPr>
        <w:t xml:space="preserve">1</w:t>
      </w:r>
      <w:r>
        <w:rPr>
          <w:rFonts w:hint="eastAsia" w:ascii="宋体" w:hAnsi="宋体" w:eastAsia="宋体" w:cs="Times New Roman"/>
          <w:color w:val="0000ff"/>
          <w:spacing w:val="-3"/>
          <w:sz w:val="24"/>
          <w:szCs w:val="28"/>
          <w:highlight w:val="none"/>
          <w:lang w:val="en-AU" w:eastAsia="zh-CN" w:bidi="ar-SA"/>
        </w:rPr>
        <w:t xml:space="preserve">）</w:t>
      </w:r>
      <w:r>
        <w:rPr>
          <w:rFonts w:hint="eastAsia" w:ascii="宋体" w:hAnsi="宋体" w:eastAsia="宋体" w:cs="Times New Roman"/>
          <w:color w:val="0000ff"/>
          <w:spacing w:val="-3"/>
          <w:sz w:val="24"/>
          <w:szCs w:val="28"/>
          <w:highlight w:val="none"/>
          <w:lang w:val="en-US" w:eastAsia="zh-CN" w:bidi="ar-SA"/>
        </w:rPr>
        <w:t xml:space="preserve">供应商资质要求：</w:t>
      </w:r>
      <w:r>
        <w:rPr>
          <w:rFonts w:hint="eastAsia" w:ascii="宋体" w:hAnsi="宋体" w:eastAsia="宋体" w:cs="Times New Roman"/>
          <w:color w:val="0000ff"/>
          <w:spacing w:val="-3"/>
          <w:sz w:val="24"/>
          <w:szCs w:val="28"/>
          <w:highlight w:val="none"/>
          <w:lang w:val="en-AU" w:eastAsia="en-US" w:bidi="ar-SA"/>
        </w:rPr>
        <w:t xml:space="preserve">供应商须具有</w:t>
      </w:r>
      <w:r>
        <w:rPr>
          <w:rFonts w:hint="eastAsia" w:ascii="宋体" w:hAnsi="宋体" w:cs="Times New Roman"/>
          <w:color w:val="0000ff"/>
          <w:spacing w:val="-3"/>
          <w:sz w:val="24"/>
          <w:szCs w:val="28"/>
          <w:highlight w:val="none"/>
          <w:lang w:val="en-US" w:eastAsia="zh-CN" w:bidi="ar-SA"/>
        </w:rPr>
        <w:t xml:space="preserve">消防设施工程专业承包二</w:t>
      </w:r>
      <w:r>
        <w:rPr>
          <w:rFonts w:hint="eastAsia" w:ascii="宋体" w:hAnsi="宋体" w:eastAsia="宋体" w:cs="Times New Roman"/>
          <w:color w:val="0000ff"/>
          <w:spacing w:val="-3"/>
          <w:sz w:val="24"/>
          <w:szCs w:val="28"/>
          <w:highlight w:val="none"/>
          <w:lang w:val="en-AU" w:eastAsia="en-US" w:bidi="ar-SA"/>
        </w:rPr>
        <w:t xml:space="preserve">级及以上资质</w:t>
      </w:r>
      <w:r>
        <w:rPr>
          <w:rFonts w:hint="eastAsia" w:ascii="宋体" w:hAnsi="宋体" w:eastAsia="宋体" w:cs="Times New Roman"/>
          <w:color w:val="0000ff"/>
          <w:spacing w:val="-3"/>
          <w:sz w:val="24"/>
          <w:szCs w:val="28"/>
          <w:highlight w:val="none"/>
          <w:lang w:val="en-AU" w:eastAsia="zh-CN" w:bidi="ar-SA"/>
        </w:rPr>
        <w:t xml:space="preserve">，</w:t>
      </w:r>
      <w:r>
        <w:rPr>
          <w:rFonts w:hint="eastAsia" w:ascii="宋体" w:hAnsi="宋体" w:eastAsia="宋体" w:cs="Times New Roman"/>
          <w:color w:val="0000ff"/>
          <w:spacing w:val="-3"/>
          <w:sz w:val="24"/>
          <w:szCs w:val="28"/>
          <w:highlight w:val="none"/>
          <w:lang w:val="en-US" w:eastAsia="zh-CN" w:bidi="ar-SA"/>
        </w:rPr>
        <w:t xml:space="preserve">并具有有效的</w:t>
      </w:r>
      <w:r>
        <w:rPr>
          <w:rFonts w:hint="eastAsia" w:ascii="宋体" w:hAnsi="宋体" w:eastAsia="宋体" w:cs="Times New Roman"/>
          <w:color w:val="0000ff"/>
          <w:spacing w:val="-3"/>
          <w:sz w:val="24"/>
          <w:szCs w:val="28"/>
          <w:highlight w:val="none"/>
          <w:lang w:val="en-AU" w:eastAsia="en-US" w:bidi="ar-SA"/>
        </w:rPr>
        <w:t xml:space="preserve">安全生产许可证</w:t>
      </w:r>
      <w:r>
        <w:rPr>
          <w:rFonts w:hint="eastAsia" w:ascii="宋体" w:hAnsi="宋体" w:eastAsia="宋体" w:cs="Times New Roman"/>
          <w:color w:val="0000ff"/>
          <w:spacing w:val="-3"/>
          <w:sz w:val="24"/>
          <w:szCs w:val="28"/>
          <w:highlight w:val="none"/>
          <w:lang w:val="en-AU" w:eastAsia="zh-CN" w:bidi="ar-SA"/>
        </w:rPr>
        <w:t xml:space="preserve">。（</w:t>
      </w:r>
      <w:r>
        <w:rPr>
          <w:rFonts w:hint="eastAsia" w:ascii="宋体" w:hAnsi="宋体" w:eastAsia="宋体" w:cs="Times New Roman"/>
          <w:color w:val="0000ff"/>
          <w:spacing w:val="-3"/>
          <w:sz w:val="24"/>
          <w:szCs w:val="28"/>
          <w:highlight w:val="none"/>
          <w:lang w:val="en-US" w:eastAsia="zh-CN" w:bidi="ar-SA"/>
        </w:rPr>
        <w:t xml:space="preserve">提供有效期内的供应商资质证书及安全生产许可证原件扫描件</w:t>
      </w:r>
      <w:r>
        <w:rPr>
          <w:rFonts w:hint="eastAsia" w:ascii="宋体" w:hAnsi="宋体" w:eastAsia="宋体" w:cs="Times New Roman"/>
          <w:color w:val="0000ff"/>
          <w:spacing w:val="-3"/>
          <w:sz w:val="24"/>
          <w:szCs w:val="28"/>
          <w:highlight w:val="none"/>
          <w:lang w:val="en-AU" w:eastAsia="zh-CN" w:bidi="ar-SA"/>
        </w:rPr>
        <w:t xml:space="preserve">）</w:t>
      </w:r>
      <w:r/>
    </w:p>
    <w:p>
      <w:pPr>
        <w:pStyle w:val="716"/>
        <w:numPr>
          <w:ilvl w:val="0"/>
          <w:numId w:val="5"/>
        </w:numPr>
        <w:ind w:firstLine="468"/>
        <w:spacing w:line="360" w:lineRule="auto"/>
        <w:rPr>
          <w:rFonts w:hint="eastAsia" w:ascii="宋体" w:hAnsi="宋体" w:eastAsia="宋体" w:cs="Times New Roman"/>
          <w:color w:val="0000ff"/>
          <w:spacing w:val="-3"/>
          <w:sz w:val="24"/>
          <w:szCs w:val="28"/>
          <w:highlight w:val="none"/>
          <w:lang w:val="en-AU" w:eastAsia="en-US" w:bidi="ar-SA"/>
        </w:rPr>
      </w:pPr>
      <w:r>
        <w:rPr>
          <w:rFonts w:hint="eastAsia" w:ascii="宋体" w:hAnsi="宋体" w:eastAsia="宋体" w:cs="Times New Roman"/>
          <w:color w:val="0000ff"/>
          <w:spacing w:val="-3"/>
          <w:sz w:val="24"/>
          <w:szCs w:val="28"/>
          <w:highlight w:val="none"/>
          <w:lang w:val="en-US" w:eastAsia="zh-CN" w:bidi="ar-SA"/>
        </w:rPr>
        <w:t xml:space="preserve">项目负责人资格要求</w:t>
      </w:r>
      <w:r>
        <w:rPr>
          <w:rFonts w:hint="eastAsia" w:ascii="宋体" w:hAnsi="宋体" w:cs="Times New Roman"/>
          <w:color w:val="0000ff"/>
          <w:spacing w:val="-3"/>
          <w:sz w:val="24"/>
          <w:szCs w:val="28"/>
          <w:highlight w:val="none"/>
          <w:lang w:val="en-US" w:eastAsia="zh-CN" w:bidi="ar-SA"/>
        </w:rPr>
        <w:t xml:space="preserve">：拟派</w:t>
      </w:r>
      <w:r>
        <w:rPr>
          <w:rFonts w:hint="eastAsia" w:ascii="宋体" w:hAnsi="宋体" w:eastAsia="宋体" w:cs="Times New Roman"/>
          <w:color w:val="0000ff"/>
          <w:spacing w:val="-3"/>
          <w:sz w:val="24"/>
          <w:szCs w:val="28"/>
          <w:highlight w:val="none"/>
          <w:lang w:val="en-AU" w:eastAsia="en-US" w:bidi="ar-SA"/>
        </w:rPr>
        <w:t xml:space="preserve">项目负责人</w:t>
      </w:r>
      <w:r>
        <w:rPr>
          <w:rFonts w:hint="eastAsia" w:ascii="宋体" w:hAnsi="宋体" w:cs="Times New Roman"/>
          <w:color w:val="0000ff"/>
          <w:spacing w:val="-3"/>
          <w:sz w:val="24"/>
          <w:szCs w:val="28"/>
          <w:highlight w:val="none"/>
          <w:lang w:val="en-US" w:eastAsia="zh-CN" w:bidi="ar-SA"/>
        </w:rPr>
        <w:t xml:space="preserve">须</w:t>
      </w:r>
      <w:r>
        <w:rPr>
          <w:rFonts w:hint="eastAsia" w:ascii="宋体" w:hAnsi="宋体" w:eastAsia="宋体" w:cs="Times New Roman"/>
          <w:color w:val="0000ff"/>
          <w:spacing w:val="-3"/>
          <w:sz w:val="24"/>
          <w:szCs w:val="28"/>
          <w:highlight w:val="none"/>
          <w:lang w:val="en-AU" w:eastAsia="en-US" w:bidi="ar-SA"/>
        </w:rPr>
        <w:t xml:space="preserve">具有注册</w:t>
      </w:r>
      <w:r>
        <w:rPr>
          <w:rFonts w:hint="eastAsia" w:ascii="宋体" w:hAnsi="宋体" w:eastAsia="宋体" w:cs="Times New Roman"/>
          <w:color w:val="0000ff"/>
          <w:spacing w:val="-3"/>
          <w:sz w:val="24"/>
          <w:szCs w:val="28"/>
          <w:highlight w:val="none"/>
          <w:lang w:val="en-US" w:eastAsia="zh-CN" w:bidi="ar-SA"/>
        </w:rPr>
        <w:t xml:space="preserve">二级及以上</w:t>
      </w:r>
      <w:r>
        <w:rPr>
          <w:rFonts w:hint="eastAsia" w:ascii="宋体" w:hAnsi="宋体" w:eastAsia="宋体" w:cs="Times New Roman"/>
          <w:color w:val="0000ff"/>
          <w:spacing w:val="-3"/>
          <w:sz w:val="24"/>
          <w:szCs w:val="28"/>
          <w:highlight w:val="none"/>
          <w:lang w:val="en-AU" w:eastAsia="en-US" w:bidi="ar-SA"/>
        </w:rPr>
        <w:t xml:space="preserve">建造师证书（</w:t>
      </w:r>
      <w:r>
        <w:rPr>
          <w:rFonts w:hint="eastAsia" w:ascii="宋体" w:hAnsi="宋体" w:eastAsia="宋体" w:cs="Times New Roman"/>
          <w:color w:val="0000ff"/>
          <w:spacing w:val="-3"/>
          <w:sz w:val="24"/>
          <w:szCs w:val="28"/>
          <w:highlight w:val="none"/>
          <w:lang w:val="en-US" w:eastAsia="zh-CN" w:bidi="ar-SA"/>
        </w:rPr>
        <w:t xml:space="preserve">机电</w:t>
      </w:r>
      <w:r>
        <w:rPr>
          <w:rFonts w:hint="eastAsia" w:ascii="宋体" w:hAnsi="宋体" w:eastAsia="宋体" w:cs="Times New Roman"/>
          <w:color w:val="0000ff"/>
          <w:spacing w:val="-3"/>
          <w:sz w:val="24"/>
          <w:szCs w:val="28"/>
          <w:highlight w:val="none"/>
          <w:lang w:val="en-AU" w:eastAsia="en-US" w:bidi="ar-SA"/>
        </w:rPr>
        <w:t xml:space="preserve">工程</w:t>
      </w:r>
      <w:r>
        <w:rPr>
          <w:rFonts w:hint="eastAsia" w:ascii="宋体" w:hAnsi="宋体" w:cs="Times New Roman"/>
          <w:color w:val="0000ff"/>
          <w:spacing w:val="-3"/>
          <w:sz w:val="24"/>
          <w:szCs w:val="28"/>
          <w:highlight w:val="none"/>
          <w:lang w:val="en-US" w:eastAsia="zh-CN" w:bidi="ar-SA"/>
        </w:rPr>
        <w:t xml:space="preserve">专业</w:t>
      </w:r>
      <w:r>
        <w:rPr>
          <w:rFonts w:hint="eastAsia" w:ascii="宋体" w:hAnsi="宋体" w:eastAsia="宋体" w:cs="Times New Roman"/>
          <w:color w:val="0000ff"/>
          <w:spacing w:val="-3"/>
          <w:sz w:val="24"/>
          <w:szCs w:val="28"/>
          <w:highlight w:val="none"/>
          <w:lang w:val="en-AU" w:eastAsia="en-US" w:bidi="ar-SA"/>
        </w:rPr>
        <w:t xml:space="preserve">）</w:t>
      </w:r>
      <w:r>
        <w:rPr>
          <w:rFonts w:hint="eastAsia" w:ascii="宋体" w:hAnsi="宋体" w:eastAsia="宋体" w:cs="Times New Roman"/>
          <w:color w:val="0000ff"/>
          <w:spacing w:val="-3"/>
          <w:sz w:val="24"/>
          <w:szCs w:val="28"/>
          <w:highlight w:val="none"/>
          <w:lang w:val="en-AU" w:eastAsia="zh-CN" w:bidi="ar-SA"/>
        </w:rPr>
        <w:t xml:space="preserve">，</w:t>
      </w:r>
      <w:r>
        <w:rPr>
          <w:rFonts w:hint="eastAsia" w:ascii="宋体" w:hAnsi="宋体" w:eastAsia="宋体" w:cs="Times New Roman"/>
          <w:color w:val="0000ff"/>
          <w:spacing w:val="-3"/>
          <w:sz w:val="24"/>
          <w:szCs w:val="28"/>
          <w:highlight w:val="none"/>
          <w:lang w:val="en-US" w:eastAsia="zh-CN" w:bidi="ar-SA"/>
        </w:rPr>
        <w:t xml:space="preserve">并</w:t>
      </w:r>
      <w:r>
        <w:rPr>
          <w:rFonts w:hint="eastAsia" w:ascii="宋体" w:hAnsi="宋体" w:eastAsia="宋体" w:cs="Times New Roman"/>
          <w:color w:val="0000ff"/>
          <w:spacing w:val="-3"/>
          <w:sz w:val="24"/>
          <w:szCs w:val="28"/>
          <w:highlight w:val="none"/>
          <w:lang w:val="en-AU" w:eastAsia="en-US" w:bidi="ar-SA"/>
        </w:rPr>
        <w:t xml:space="preserve">具</w:t>
      </w:r>
      <w:r>
        <w:rPr>
          <w:rFonts w:hint="eastAsia" w:ascii="宋体" w:hAnsi="宋体" w:eastAsia="宋体" w:cs="Times New Roman"/>
          <w:color w:val="0000ff"/>
          <w:spacing w:val="-3"/>
          <w:sz w:val="24"/>
          <w:szCs w:val="28"/>
          <w:highlight w:val="none"/>
          <w:lang w:val="en-US" w:eastAsia="zh-CN" w:bidi="ar-SA"/>
        </w:rPr>
        <w:t xml:space="preserve">有有效的</w:t>
      </w:r>
      <w:r>
        <w:rPr>
          <w:rFonts w:hint="eastAsia" w:ascii="宋体" w:hAnsi="宋体" w:eastAsia="宋体" w:cs="Times New Roman"/>
          <w:color w:val="0000ff"/>
          <w:spacing w:val="-3"/>
          <w:sz w:val="24"/>
          <w:szCs w:val="28"/>
          <w:highlight w:val="none"/>
          <w:lang w:val="en-AU" w:eastAsia="en-US" w:bidi="ar-SA"/>
        </w:rPr>
        <w:t xml:space="preserve">安全生产考核</w:t>
      </w:r>
      <w:r>
        <w:rPr>
          <w:rFonts w:hint="eastAsia" w:ascii="宋体" w:hAnsi="宋体" w:eastAsia="宋体" w:cs="Times New Roman"/>
          <w:color w:val="0000ff"/>
          <w:spacing w:val="-3"/>
          <w:sz w:val="24"/>
          <w:szCs w:val="28"/>
          <w:highlight w:val="none"/>
          <w:lang w:val="en-US" w:eastAsia="zh-CN" w:bidi="ar-SA"/>
        </w:rPr>
        <w:t xml:space="preserve">合格</w:t>
      </w:r>
      <w:r>
        <w:rPr>
          <w:rFonts w:hint="eastAsia" w:ascii="宋体" w:hAnsi="宋体" w:eastAsia="宋体" w:cs="Times New Roman"/>
          <w:color w:val="0000ff"/>
          <w:spacing w:val="-3"/>
          <w:sz w:val="24"/>
          <w:szCs w:val="28"/>
          <w:highlight w:val="none"/>
          <w:lang w:val="en-AU" w:eastAsia="en-US" w:bidi="ar-SA"/>
        </w:rPr>
        <w:t xml:space="preserve">证书</w:t>
      </w:r>
      <w:r>
        <w:rPr>
          <w:rFonts w:hint="eastAsia" w:ascii="宋体" w:hAnsi="宋体" w:eastAsia="宋体" w:cs="Times New Roman"/>
          <w:color w:val="0000ff"/>
          <w:spacing w:val="-3"/>
          <w:sz w:val="24"/>
          <w:szCs w:val="28"/>
          <w:highlight w:val="none"/>
          <w:lang w:val="en-AU" w:eastAsia="zh-CN" w:bidi="ar-SA"/>
        </w:rPr>
        <w:t xml:space="preserve">（</w:t>
      </w:r>
      <w:r>
        <w:rPr>
          <w:rFonts w:hint="eastAsia" w:ascii="宋体" w:hAnsi="宋体" w:eastAsia="宋体" w:cs="Times New Roman"/>
          <w:color w:val="0000ff"/>
          <w:spacing w:val="-3"/>
          <w:sz w:val="24"/>
          <w:szCs w:val="28"/>
          <w:highlight w:val="none"/>
          <w:lang w:val="en-US" w:eastAsia="zh-CN" w:bidi="ar-SA"/>
        </w:rPr>
        <w:t xml:space="preserve">B类</w:t>
      </w:r>
      <w:r>
        <w:rPr>
          <w:rFonts w:hint="eastAsia" w:ascii="宋体" w:hAnsi="宋体" w:eastAsia="宋体" w:cs="Times New Roman"/>
          <w:color w:val="0000ff"/>
          <w:spacing w:val="-3"/>
          <w:sz w:val="24"/>
          <w:szCs w:val="28"/>
          <w:highlight w:val="none"/>
          <w:lang w:val="en-AU" w:eastAsia="zh-CN" w:bidi="ar-SA"/>
        </w:rPr>
        <w:t xml:space="preserve">）</w:t>
      </w:r>
      <w:r>
        <w:rPr>
          <w:rFonts w:hint="eastAsia" w:ascii="宋体" w:hAnsi="宋体" w:eastAsia="宋体" w:cs="Times New Roman"/>
          <w:color w:val="0000ff"/>
          <w:spacing w:val="-3"/>
          <w:sz w:val="24"/>
          <w:szCs w:val="28"/>
          <w:highlight w:val="none"/>
          <w:lang w:val="en-US" w:eastAsia="zh-CN" w:bidi="ar-SA"/>
        </w:rPr>
        <w:t xml:space="preserve">及</w:t>
      </w:r>
      <w:r>
        <w:rPr>
          <w:rFonts w:hint="eastAsia" w:ascii="宋体" w:hAnsi="宋体" w:eastAsia="宋体" w:cs="Times New Roman"/>
          <w:color w:val="0000ff"/>
          <w:spacing w:val="-3"/>
          <w:sz w:val="24"/>
          <w:szCs w:val="28"/>
          <w:highlight w:val="none"/>
          <w:lang w:val="en-AU" w:eastAsia="en-US" w:bidi="ar-SA"/>
        </w:rPr>
        <w:t xml:space="preserve">近半年（任意一个月）供应商为其缴纳社会保险证明材料或退休证明材料</w:t>
      </w:r>
      <w:r>
        <w:rPr>
          <w:rFonts w:hint="eastAsia" w:ascii="宋体" w:hAnsi="宋体" w:eastAsia="宋体" w:cs="Times New Roman"/>
          <w:color w:val="0000ff"/>
          <w:spacing w:val="-3"/>
          <w:sz w:val="24"/>
          <w:szCs w:val="28"/>
          <w:highlight w:val="none"/>
          <w:lang w:val="en-AU" w:eastAsia="zh-CN" w:bidi="ar-SA"/>
        </w:rPr>
        <w:t xml:space="preserve">（提供拟派项目负责人有效的注册建造师证书、安全生产考核合格B类证书</w:t>
      </w:r>
      <w:r>
        <w:rPr>
          <w:rFonts w:hint="eastAsia" w:ascii="宋体" w:hAnsi="宋体" w:eastAsia="宋体" w:cs="Times New Roman"/>
          <w:color w:val="0000ff"/>
          <w:spacing w:val="-3"/>
          <w:sz w:val="24"/>
          <w:szCs w:val="28"/>
          <w:highlight w:val="none"/>
          <w:lang w:val="en-US" w:eastAsia="zh-CN" w:bidi="ar-SA"/>
        </w:rPr>
        <w:t xml:space="preserve">及</w:t>
      </w:r>
      <w:r>
        <w:rPr>
          <w:rFonts w:hint="eastAsia" w:ascii="宋体" w:hAnsi="宋体" w:eastAsia="宋体" w:cs="Times New Roman"/>
          <w:color w:val="0000ff"/>
          <w:spacing w:val="-3"/>
          <w:sz w:val="24"/>
          <w:szCs w:val="28"/>
          <w:highlight w:val="none"/>
          <w:lang w:val="en-AU" w:eastAsia="en-US" w:bidi="ar-SA"/>
        </w:rPr>
        <w:t xml:space="preserve">社会保险证明材料</w:t>
      </w:r>
      <w:r>
        <w:rPr>
          <w:rFonts w:hint="eastAsia" w:ascii="宋体" w:hAnsi="宋体" w:eastAsia="宋体" w:cs="Times New Roman"/>
          <w:color w:val="0000ff"/>
          <w:spacing w:val="-3"/>
          <w:sz w:val="24"/>
          <w:szCs w:val="28"/>
          <w:highlight w:val="none"/>
          <w:lang w:val="en-US" w:eastAsia="zh-CN" w:bidi="ar-SA"/>
        </w:rPr>
        <w:t xml:space="preserve">或退休证明</w:t>
      </w:r>
      <w:r>
        <w:rPr>
          <w:rFonts w:hint="eastAsia" w:ascii="宋体" w:hAnsi="宋体" w:eastAsia="宋体" w:cs="Times New Roman"/>
          <w:color w:val="0000ff"/>
          <w:spacing w:val="-3"/>
          <w:sz w:val="24"/>
          <w:szCs w:val="28"/>
          <w:highlight w:val="none"/>
          <w:lang w:val="en-AU" w:eastAsia="zh-CN" w:bidi="ar-SA"/>
        </w:rPr>
        <w:t xml:space="preserve">原件扫描件）</w:t>
      </w:r>
      <w:r>
        <w:rPr>
          <w:rFonts w:hint="eastAsia" w:ascii="宋体" w:hAnsi="宋体" w:eastAsia="宋体" w:cs="Times New Roman"/>
          <w:color w:val="0000ff"/>
          <w:spacing w:val="-3"/>
          <w:sz w:val="24"/>
          <w:szCs w:val="28"/>
          <w:highlight w:val="none"/>
          <w:lang w:val="en-AU" w:eastAsia="en-US" w:bidi="ar-SA"/>
        </w:rPr>
        <w:t xml:space="preserve">。</w:t>
      </w:r>
      <w:r/>
    </w:p>
    <w:p>
      <w:pPr>
        <w:pStyle w:val="716"/>
        <w:numPr>
          <w:ilvl w:val="0"/>
          <w:numId w:val="5"/>
        </w:numPr>
        <w:ind w:left="0" w:firstLine="468"/>
        <w:spacing w:line="360" w:lineRule="auto"/>
        <w:rPr>
          <w:rFonts w:hint="eastAsia" w:ascii="宋体" w:hAnsi="宋体" w:cs="Times New Roman"/>
          <w:color w:val="0000ff"/>
          <w:spacing w:val="-3"/>
          <w:sz w:val="24"/>
          <w:szCs w:val="28"/>
          <w:highlight w:val="none"/>
          <w:lang w:val="en-US" w:eastAsia="zh-CN" w:bidi="ar-SA"/>
        </w:rPr>
      </w:pPr>
      <w:r>
        <w:rPr>
          <w:rFonts w:hint="eastAsia" w:ascii="宋体" w:hAnsi="宋体" w:cs="Times New Roman"/>
          <w:color w:val="0000ff"/>
          <w:spacing w:val="-3"/>
          <w:sz w:val="24"/>
          <w:szCs w:val="28"/>
          <w:highlight w:val="none"/>
          <w:lang w:val="en-US" w:eastAsia="zh-CN" w:bidi="ar-SA"/>
        </w:rPr>
        <w:t xml:space="preserve">拟派项目负责人须无在建工程项目。（提供项目负责人无在建工程承诺函，格式自拟。）</w:t>
      </w:r>
      <w:r/>
    </w:p>
    <w:p>
      <w:pPr>
        <w:pStyle w:val="716"/>
        <w:numPr>
          <w:ilvl w:val="0"/>
          <w:numId w:val="0"/>
        </w:numPr>
        <w:spacing w:line="360" w:lineRule="auto"/>
        <w:rPr>
          <w:rFonts w:ascii="宋体" w:hAnsi="宋体" w:eastAsia="宋体"/>
          <w:b w:val="0"/>
          <w:color w:val="000000"/>
          <w:highlight w:val="none"/>
          <w:lang w:eastAsia="zh-CN"/>
        </w:rPr>
      </w:pPr>
      <w:r>
        <w:rPr>
          <w:rFonts w:hint="eastAsia" w:ascii="宋体" w:hAnsi="宋体" w:eastAsia="宋体"/>
          <w:b w:val="0"/>
          <w:color w:val="000000"/>
          <w:highlight w:val="none"/>
          <w:lang w:eastAsia="zh-CN"/>
        </w:rPr>
        <w:t xml:space="preserve">三、获取磋商文件</w:t>
      </w:r>
      <w:bookmarkEnd w:id="14"/>
      <w:r/>
      <w:bookmarkEnd w:id="15"/>
      <w:r/>
      <w:bookmarkEnd w:id="16"/>
      <w:r>
        <w:rPr>
          <w:rFonts w:hint="eastAsia" w:ascii="宋体" w:hAnsi="宋体" w:eastAsia="宋体"/>
          <w:b w:val="0"/>
          <w:color w:val="000000"/>
          <w:highlight w:val="none"/>
          <w:lang w:eastAsia="zh-CN"/>
        </w:rPr>
        <w:t xml:space="preserve">（本项目采用网上注册登记方式）</w:t>
      </w:r>
      <w:r/>
    </w:p>
    <w:p>
      <w:pPr>
        <w:ind w:firstLine="480"/>
        <w:spacing w:line="360" w:lineRule="auto"/>
        <w:rPr>
          <w:rFonts w:ascii="宋体" w:hAnsi="宋体"/>
          <w:sz w:val="24"/>
          <w:szCs w:val="28"/>
          <w:highlight w:val="none"/>
        </w:rPr>
      </w:pPr>
      <w:r>
        <w:rPr>
          <w:rFonts w:hint="eastAsia" w:ascii="宋体" w:hAnsi="宋体"/>
          <w:color w:val="000000"/>
          <w:sz w:val="24"/>
          <w:szCs w:val="28"/>
          <w:highlight w:val="none"/>
        </w:rPr>
        <w:t xml:space="preserve">1、</w:t>
      </w:r>
      <w:r>
        <w:rPr>
          <w:rFonts w:hint="eastAsia" w:ascii="宋体" w:hAnsi="宋体"/>
          <w:sz w:val="24"/>
          <w:szCs w:val="28"/>
          <w:highlight w:val="none"/>
        </w:rPr>
        <w:t xml:space="preserve">获取时间：</w:t>
      </w:r>
      <w:r>
        <w:rPr>
          <w:rFonts w:hint="eastAsia" w:ascii="宋体" w:hAnsi="宋体"/>
          <w:color w:val="0000ff"/>
          <w:sz w:val="24"/>
          <w:szCs w:val="28"/>
          <w:highlight w:val="none"/>
        </w:rPr>
        <w:t xml:space="preserve">公告之时起至2025-</w:t>
      </w:r>
      <w:r>
        <w:rPr>
          <w:rFonts w:hint="eastAsia" w:ascii="宋体" w:hAnsi="宋体"/>
          <w:color w:val="0000ff"/>
          <w:sz w:val="24"/>
          <w:szCs w:val="28"/>
          <w:highlight w:val="none"/>
          <w:lang w:val="en-US" w:eastAsia="zh-CN"/>
        </w:rPr>
        <w:t xml:space="preserve">11</w:t>
      </w:r>
      <w:r>
        <w:rPr>
          <w:rFonts w:hint="eastAsia" w:ascii="宋体" w:hAnsi="宋体"/>
          <w:color w:val="0000ff"/>
          <w:sz w:val="24"/>
          <w:szCs w:val="28"/>
          <w:highlight w:val="none"/>
        </w:rPr>
        <w:t xml:space="preserve">-</w:t>
      </w:r>
      <w:r>
        <w:rPr>
          <w:rFonts w:hint="eastAsia" w:ascii="宋体" w:hAnsi="宋体"/>
          <w:color w:val="0000ff"/>
          <w:sz w:val="24"/>
          <w:szCs w:val="28"/>
          <w:highlight w:val="none"/>
          <w:lang w:val="en-US" w:eastAsia="zh-CN"/>
        </w:rPr>
        <w:t xml:space="preserve">28 23</w:t>
      </w:r>
      <w:r>
        <w:rPr>
          <w:rFonts w:hint="eastAsia" w:ascii="宋体" w:hAnsi="宋体"/>
          <w:color w:val="0000ff"/>
          <w:sz w:val="24"/>
          <w:szCs w:val="28"/>
          <w:highlight w:val="none"/>
        </w:rPr>
        <w:t xml:space="preserve">:</w:t>
      </w:r>
      <w:r>
        <w:rPr>
          <w:rFonts w:hint="eastAsia" w:ascii="宋体" w:hAnsi="宋体"/>
          <w:color w:val="0000ff"/>
          <w:sz w:val="24"/>
          <w:szCs w:val="28"/>
          <w:highlight w:val="none"/>
          <w:lang w:val="en-US" w:eastAsia="zh-CN"/>
        </w:rPr>
        <w:t xml:space="preserve">59</w:t>
      </w:r>
      <w:r>
        <w:rPr>
          <w:rFonts w:hint="eastAsia" w:ascii="宋体" w:hAnsi="宋体"/>
          <w:sz w:val="24"/>
          <w:szCs w:val="28"/>
          <w:highlight w:val="none"/>
        </w:rPr>
        <w:t xml:space="preserve">（北京时间）</w:t>
      </w:r>
      <w:r/>
    </w:p>
    <w:p>
      <w:pPr>
        <w:ind w:firstLine="480"/>
        <w:spacing w:line="360" w:lineRule="auto"/>
        <w:rPr>
          <w:rFonts w:ascii="宋体" w:hAnsi="宋体"/>
          <w:i/>
          <w:iCs/>
          <w:sz w:val="24"/>
          <w:szCs w:val="28"/>
          <w:highlight w:val="none"/>
        </w:rPr>
      </w:pPr>
      <w:r>
        <w:rPr>
          <w:rFonts w:hint="eastAsia" w:ascii="宋体" w:hAnsi="宋体"/>
          <w:sz w:val="24"/>
          <w:szCs w:val="28"/>
          <w:highlight w:val="none"/>
        </w:rPr>
        <w:t xml:space="preserve">2、获取地点：</w:t>
      </w:r>
      <w:r>
        <w:rPr>
          <w:rFonts w:hint="eastAsia" w:ascii="宋体" w:hAnsi="宋体"/>
          <w:iCs/>
          <w:color w:val="0000ff"/>
          <w:sz w:val="24"/>
          <w:szCs w:val="28"/>
          <w:highlight w:val="none"/>
        </w:rPr>
        <w:t xml:space="preserve">苏采云电子交易平台获取磋商文件</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3、获取方式：操作指南详见</w:t>
      </w:r>
      <w:r>
        <w:rPr>
          <w:rFonts w:hint="eastAsia" w:ascii="宋体" w:hAnsi="宋体"/>
          <w:color w:val="0000ff"/>
          <w:sz w:val="24"/>
          <w:szCs w:val="28"/>
          <w:highlight w:val="none"/>
        </w:rPr>
        <w:t xml:space="preserve">江苏省政府采购网—办事指南—资料下载《江苏省政府采购管理交易系统(苏采云)供应商操作指南》</w:t>
      </w:r>
      <w:r/>
    </w:p>
    <w:p>
      <w:pPr>
        <w:ind w:firstLine="480"/>
        <w:spacing w:line="360" w:lineRule="auto"/>
        <w:rPr>
          <w:rFonts w:ascii="宋体" w:hAnsi="宋体"/>
          <w:color w:val="000000"/>
          <w:sz w:val="24"/>
          <w:szCs w:val="28"/>
          <w:highlight w:val="none"/>
        </w:rPr>
      </w:pPr>
      <w:r>
        <w:rPr>
          <w:rFonts w:hint="eastAsia" w:ascii="宋体" w:hAnsi="宋体"/>
          <w:sz w:val="24"/>
          <w:szCs w:val="28"/>
          <w:highlight w:val="none"/>
        </w:rPr>
        <w:t xml:space="preserve">4、采购文件售价：</w:t>
      </w:r>
      <w:r>
        <w:rPr>
          <w:rFonts w:hint="eastAsia" w:ascii="宋体" w:hAnsi="宋体"/>
          <w:color w:val="0000ff"/>
          <w:sz w:val="24"/>
          <w:szCs w:val="28"/>
          <w:highlight w:val="none"/>
        </w:rPr>
        <w:t xml:space="preserve">免费</w:t>
      </w:r>
      <w:r/>
    </w:p>
    <w:p>
      <w:pPr>
        <w:pStyle w:val="666"/>
        <w:jc w:val="left"/>
        <w:spacing w:line="240" w:lineRule="auto"/>
        <w:rPr>
          <w:rFonts w:ascii="宋体" w:hAnsi="宋体" w:eastAsia="宋体"/>
          <w:b w:val="0"/>
          <w:color w:val="000000"/>
          <w:highlight w:val="none"/>
          <w:lang w:eastAsia="zh-CN"/>
        </w:rPr>
      </w:pPr>
      <w:r/>
      <w:bookmarkStart w:id="17" w:name="_Toc73364847"/>
      <w:r/>
      <w:bookmarkStart w:id="18" w:name="_Toc73365460"/>
      <w:r/>
      <w:bookmarkStart w:id="19" w:name="_Toc256000004"/>
      <w:r>
        <w:rPr>
          <w:rFonts w:hint="eastAsia" w:ascii="宋体" w:hAnsi="宋体" w:eastAsia="宋体"/>
          <w:b w:val="0"/>
          <w:color w:val="000000"/>
          <w:highlight w:val="none"/>
          <w:lang w:eastAsia="zh-CN"/>
        </w:rPr>
        <w:t xml:space="preserve">四、首次响应文件提交</w:t>
      </w:r>
      <w:bookmarkEnd w:id="17"/>
      <w:r/>
      <w:bookmarkEnd w:id="18"/>
      <w:r/>
      <w:bookmarkEnd w:id="19"/>
      <w:r>
        <w:rPr>
          <w:rFonts w:hint="eastAsia" w:ascii="宋体" w:hAnsi="宋体" w:eastAsia="宋体"/>
          <w:b w:val="0"/>
          <w:color w:val="000000"/>
          <w:highlight w:val="none"/>
          <w:lang w:eastAsia="zh-CN"/>
        </w:rPr>
        <w:t xml:space="preserve">（电子响应文件）</w:t>
      </w:r>
      <w:r/>
    </w:p>
    <w:p>
      <w:pPr>
        <w:ind w:firstLine="480"/>
        <w:spacing w:line="360" w:lineRule="auto"/>
        <w:rPr>
          <w:rFonts w:ascii="宋体" w:hAnsi="宋体"/>
          <w:bCs/>
          <w:color w:val="000000"/>
          <w:sz w:val="24"/>
          <w:szCs w:val="28"/>
          <w:highlight w:val="none"/>
          <w:u w:val="single"/>
        </w:rPr>
      </w:pPr>
      <w:r>
        <w:rPr>
          <w:rFonts w:hint="eastAsia" w:ascii="宋体" w:hAnsi="宋体"/>
          <w:bCs/>
          <w:color w:val="000000"/>
          <w:sz w:val="24"/>
          <w:szCs w:val="28"/>
          <w:highlight w:val="none"/>
        </w:rPr>
        <w:t xml:space="preserve">1、截止时间：</w:t>
      </w:r>
      <w:bookmarkStart w:id="20" w:name="EBc44d053eaddd4397a37bc2fc3c3b90e6"/>
      <w:r>
        <w:rPr>
          <w:rFonts w:hint="eastAsia" w:ascii="宋体" w:hAnsi="宋体"/>
          <w:bCs/>
          <w:color w:val="0000ff"/>
          <w:sz w:val="24"/>
          <w:szCs w:val="28"/>
          <w:highlight w:val="none"/>
        </w:rPr>
        <w:t xml:space="preserve">2025-</w:t>
      </w:r>
      <w:r>
        <w:rPr>
          <w:rFonts w:hint="eastAsia" w:ascii="宋体" w:hAnsi="宋体"/>
          <w:bCs/>
          <w:color w:val="0000ff"/>
          <w:sz w:val="24"/>
          <w:szCs w:val="28"/>
          <w:highlight w:val="none"/>
          <w:lang w:val="en-US" w:eastAsia="zh-CN"/>
        </w:rPr>
        <w:t xml:space="preserve">12</w:t>
      </w:r>
      <w:r>
        <w:rPr>
          <w:rFonts w:hint="eastAsia" w:ascii="宋体" w:hAnsi="宋体"/>
          <w:bCs/>
          <w:color w:val="0000ff"/>
          <w:sz w:val="24"/>
          <w:szCs w:val="28"/>
          <w:highlight w:val="none"/>
        </w:rPr>
        <w:t xml:space="preserve">-</w:t>
      </w:r>
      <w:r>
        <w:rPr>
          <w:rFonts w:hint="eastAsia" w:ascii="宋体" w:hAnsi="宋体"/>
          <w:bCs/>
          <w:color w:val="0000ff"/>
          <w:sz w:val="24"/>
          <w:szCs w:val="28"/>
          <w:highlight w:val="none"/>
          <w:lang w:val="en-US" w:eastAsia="zh-CN"/>
        </w:rPr>
        <w:t xml:space="preserve">04</w:t>
      </w:r>
      <w:r>
        <w:rPr>
          <w:rFonts w:hint="eastAsia" w:ascii="宋体" w:hAnsi="宋体"/>
          <w:bCs/>
          <w:color w:val="0000ff"/>
          <w:sz w:val="24"/>
          <w:szCs w:val="28"/>
          <w:highlight w:val="none"/>
        </w:rPr>
        <w:t xml:space="preserve">  9:</w:t>
      </w:r>
      <w:bookmarkEnd w:id="20"/>
      <w:r>
        <w:rPr>
          <w:rFonts w:hint="eastAsia" w:ascii="宋体" w:hAnsi="宋体"/>
          <w:bCs/>
          <w:color w:val="0000ff"/>
          <w:sz w:val="24"/>
          <w:szCs w:val="28"/>
          <w:highlight w:val="none"/>
        </w:rPr>
        <w:t xml:space="preserve">30</w:t>
      </w:r>
      <w:r>
        <w:rPr>
          <w:rFonts w:hint="eastAsia" w:ascii="宋体" w:hAnsi="宋体"/>
          <w:bCs/>
          <w:color w:val="000000"/>
          <w:sz w:val="24"/>
          <w:szCs w:val="28"/>
          <w:highlight w:val="none"/>
        </w:rPr>
        <w:t xml:space="preserve">（</w:t>
      </w:r>
      <w:r>
        <w:rPr>
          <w:rFonts w:hint="eastAsia" w:ascii="宋体" w:hAnsi="宋体"/>
          <w:color w:val="000000"/>
          <w:sz w:val="24"/>
          <w:highlight w:val="none"/>
        </w:rPr>
        <w:t xml:space="preserve">截止时间</w:t>
      </w:r>
      <w:r>
        <w:rPr>
          <w:rFonts w:hint="eastAsia" w:ascii="宋体" w:hAnsi="宋体"/>
          <w:bCs/>
          <w:color w:val="000000"/>
          <w:sz w:val="24"/>
          <w:szCs w:val="28"/>
          <w:highlight w:val="none"/>
        </w:rPr>
        <w:t xml:space="preserve">）</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2、线上地点：</w:t>
      </w:r>
      <w:r>
        <w:rPr>
          <w:rFonts w:hint="eastAsia" w:ascii="宋体" w:hAnsi="宋体"/>
          <w:color w:val="0000ff"/>
          <w:sz w:val="24"/>
          <w:szCs w:val="28"/>
          <w:highlight w:val="none"/>
        </w:rPr>
        <w:t xml:space="preserve">通过“苏采云”系统上传响应文件。</w:t>
      </w:r>
      <w:r/>
    </w:p>
    <w:p>
      <w:pPr>
        <w:ind w:firstLine="480"/>
        <w:spacing w:line="360" w:lineRule="auto"/>
        <w:rPr>
          <w:rFonts w:ascii="宋体" w:hAnsi="宋体"/>
          <w:color w:val="0000ff"/>
          <w:sz w:val="24"/>
          <w:szCs w:val="28"/>
          <w:highlight w:val="none"/>
        </w:rPr>
      </w:pPr>
      <w:r>
        <w:rPr>
          <w:rFonts w:hint="eastAsia" w:ascii="宋体" w:hAnsi="宋体"/>
          <w:color w:val="000000"/>
          <w:sz w:val="24"/>
          <w:szCs w:val="28"/>
          <w:highlight w:val="none"/>
        </w:rPr>
        <w:t xml:space="preserve">3、操作注意：</w:t>
      </w:r>
      <w:r>
        <w:rPr>
          <w:rFonts w:hint="eastAsia" w:ascii="宋体" w:hAnsi="宋体"/>
          <w:color w:val="0000ff"/>
          <w:sz w:val="24"/>
          <w:szCs w:val="28"/>
          <w:highlight w:val="none"/>
        </w:rPr>
        <w:t xml:space="preserve">本项目通过苏采云电子交易平台进行采购，供应商须通过“苏采云”平台在线制作并提交响应文件。截至投标截止时间，电子交易平台投标通道将关闭，供应商未完成电子响应文件有效提交的，其投标将被拒绝。</w:t>
      </w:r>
      <w:r/>
    </w:p>
    <w:p>
      <w:pPr>
        <w:pStyle w:val="666"/>
        <w:jc w:val="left"/>
        <w:spacing w:line="240" w:lineRule="auto"/>
        <w:rPr>
          <w:rFonts w:ascii="宋体" w:hAnsi="宋体" w:eastAsia="宋体"/>
          <w:b w:val="0"/>
          <w:color w:val="000000"/>
          <w:highlight w:val="none"/>
          <w:lang w:eastAsia="zh-CN"/>
        </w:rPr>
      </w:pPr>
      <w:r/>
      <w:bookmarkStart w:id="21" w:name="_Toc73364848"/>
      <w:r/>
      <w:bookmarkStart w:id="22" w:name="_Toc73365461"/>
      <w:r/>
      <w:bookmarkStart w:id="23" w:name="_Toc256000005"/>
      <w:r>
        <w:rPr>
          <w:rFonts w:hint="eastAsia" w:ascii="宋体" w:hAnsi="宋体" w:eastAsia="宋体"/>
          <w:b w:val="0"/>
          <w:color w:val="000000"/>
          <w:highlight w:val="none"/>
          <w:lang w:eastAsia="zh-CN"/>
        </w:rPr>
        <w:t xml:space="preserve">五、开启</w:t>
      </w:r>
      <w:bookmarkEnd w:id="21"/>
      <w:r/>
      <w:bookmarkEnd w:id="22"/>
      <w:r/>
      <w:bookmarkEnd w:id="23"/>
      <w:r/>
      <w:r/>
    </w:p>
    <w:p>
      <w:pPr>
        <w:ind w:firstLine="480"/>
        <w:spacing w:line="440" w:lineRule="exact"/>
        <w:rPr>
          <w:rFonts w:ascii="宋体" w:hAnsi="宋体"/>
          <w:bCs/>
          <w:color w:val="000000"/>
          <w:sz w:val="24"/>
          <w:szCs w:val="28"/>
          <w:highlight w:val="none"/>
          <w:u w:val="single"/>
        </w:rPr>
      </w:pPr>
      <w:r>
        <w:rPr>
          <w:rFonts w:hint="eastAsia" w:ascii="宋体" w:hAnsi="宋体"/>
          <w:bCs/>
          <w:color w:val="000000"/>
          <w:sz w:val="24"/>
          <w:szCs w:val="28"/>
          <w:highlight w:val="none"/>
        </w:rPr>
        <w:t xml:space="preserve">1、时间：</w:t>
      </w:r>
      <w:bookmarkStart w:id="24" w:name="EBa45f773df26c4d3ba284095b8efb9ed5"/>
      <w:r>
        <w:rPr>
          <w:rFonts w:hint="eastAsia" w:ascii="宋体" w:hAnsi="宋体"/>
          <w:bCs/>
          <w:color w:val="0000ff"/>
          <w:sz w:val="24"/>
          <w:szCs w:val="28"/>
          <w:highlight w:val="none"/>
        </w:rPr>
        <w:t xml:space="preserve">2025-</w:t>
      </w:r>
      <w:r>
        <w:rPr>
          <w:rFonts w:hint="eastAsia" w:ascii="宋体" w:hAnsi="宋体"/>
          <w:bCs/>
          <w:color w:val="0000ff"/>
          <w:sz w:val="24"/>
          <w:szCs w:val="28"/>
          <w:highlight w:val="none"/>
          <w:lang w:val="en-US" w:eastAsia="zh-CN"/>
        </w:rPr>
        <w:t xml:space="preserve">12</w:t>
      </w:r>
      <w:r>
        <w:rPr>
          <w:rFonts w:hint="eastAsia" w:ascii="宋体" w:hAnsi="宋体"/>
          <w:bCs/>
          <w:color w:val="0000ff"/>
          <w:sz w:val="24"/>
          <w:szCs w:val="28"/>
          <w:highlight w:val="none"/>
        </w:rPr>
        <w:t xml:space="preserve">-</w:t>
      </w:r>
      <w:r>
        <w:rPr>
          <w:rFonts w:hint="eastAsia" w:ascii="宋体" w:hAnsi="宋体"/>
          <w:bCs/>
          <w:color w:val="0000ff"/>
          <w:sz w:val="24"/>
          <w:szCs w:val="28"/>
          <w:highlight w:val="none"/>
          <w:lang w:val="en-US" w:eastAsia="zh-CN"/>
        </w:rPr>
        <w:t xml:space="preserve">04</w:t>
      </w:r>
      <w:r>
        <w:rPr>
          <w:rFonts w:hint="eastAsia" w:ascii="宋体" w:hAnsi="宋体"/>
          <w:bCs/>
          <w:color w:val="0000ff"/>
          <w:sz w:val="24"/>
          <w:szCs w:val="28"/>
          <w:highlight w:val="none"/>
        </w:rPr>
        <w:t xml:space="preserve">   9:30</w:t>
      </w:r>
      <w:bookmarkEnd w:id="24"/>
      <w:r/>
      <w:r/>
    </w:p>
    <w:p>
      <w:pPr>
        <w:ind w:firstLine="480"/>
        <w:spacing w:line="440" w:lineRule="exact"/>
        <w:rPr>
          <w:rFonts w:ascii="宋体" w:hAnsi="宋体"/>
          <w:bCs/>
          <w:color w:val="000000"/>
          <w:sz w:val="24"/>
          <w:szCs w:val="28"/>
          <w:highlight w:val="none"/>
          <w:u w:val="single"/>
        </w:rPr>
      </w:pPr>
      <w:r>
        <w:rPr>
          <w:rFonts w:hint="eastAsia" w:ascii="宋体" w:hAnsi="宋体"/>
          <w:bCs/>
          <w:color w:val="000000"/>
          <w:sz w:val="24"/>
          <w:szCs w:val="28"/>
          <w:highlight w:val="none"/>
        </w:rPr>
        <w:t xml:space="preserve">2、地点</w:t>
      </w:r>
      <w:r>
        <w:rPr>
          <w:rFonts w:hint="eastAsia" w:ascii="宋体" w:hAnsi="宋体" w:cs="宋体"/>
          <w:color w:val="000000"/>
          <w:sz w:val="24"/>
          <w:szCs w:val="28"/>
          <w:highlight w:val="none"/>
        </w:rPr>
        <w:t xml:space="preserve">：</w:t>
      </w:r>
      <w:r>
        <w:rPr>
          <w:rFonts w:hint="eastAsia" w:ascii="宋体" w:hAnsi="宋体" w:cs="宋体"/>
          <w:color w:val="0000ff"/>
          <w:sz w:val="24"/>
          <w:szCs w:val="28"/>
          <w:highlight w:val="none"/>
        </w:rPr>
        <w:t xml:space="preserve">“苏采云”系统网上“开标大厅”</w:t>
      </w:r>
      <w:r/>
    </w:p>
    <w:p>
      <w:pPr>
        <w:ind w:firstLine="482"/>
        <w:spacing w:line="440" w:lineRule="exact"/>
        <w:rPr>
          <w:rFonts w:ascii="宋体" w:hAnsi="宋体" w:cs="宋体"/>
          <w:b/>
          <w:color w:val="0000ff"/>
          <w:sz w:val="24"/>
          <w:szCs w:val="28"/>
          <w:highlight w:val="none"/>
        </w:rPr>
      </w:pPr>
      <w:r/>
      <w:bookmarkStart w:id="25" w:name="EB1e3261ca0e404b5ba49c0c1ef6c2e0b2"/>
      <w:r/>
      <w:bookmarkEnd w:id="25"/>
      <w:r>
        <w:rPr>
          <w:rFonts w:hint="eastAsia" w:ascii="宋体" w:hAnsi="宋体" w:cs="宋体"/>
          <w:b/>
          <w:color w:val="0000ff"/>
          <w:sz w:val="24"/>
          <w:szCs w:val="28"/>
          <w:highlight w:val="none"/>
        </w:rPr>
        <w:t xml:space="preserve">注：本项目采用网上磋商方式，请供应商事先做好电脑环境准备，自行选择互联网连接畅通的场地，在规定的开启时间登录网上开标大厅进行磋商响应文件解密。</w:t>
      </w:r>
      <w:r/>
    </w:p>
    <w:p>
      <w:pPr>
        <w:pStyle w:val="666"/>
        <w:jc w:val="left"/>
        <w:spacing w:line="240" w:lineRule="auto"/>
        <w:rPr>
          <w:rFonts w:ascii="宋体" w:hAnsi="宋体" w:eastAsia="宋体"/>
          <w:b w:val="0"/>
          <w:color w:val="000000"/>
          <w:highlight w:val="none"/>
          <w:lang w:eastAsia="zh-CN"/>
        </w:rPr>
      </w:pPr>
      <w:r/>
      <w:bookmarkStart w:id="26" w:name="_Toc256000006"/>
      <w:r/>
      <w:bookmarkStart w:id="27" w:name="_Toc73364849"/>
      <w:r/>
      <w:bookmarkStart w:id="28" w:name="_Toc73365462"/>
      <w:r>
        <w:rPr>
          <w:rFonts w:hint="eastAsia" w:ascii="宋体" w:hAnsi="宋体" w:eastAsia="宋体"/>
          <w:b w:val="0"/>
          <w:color w:val="000000"/>
          <w:highlight w:val="none"/>
          <w:lang w:eastAsia="zh-CN"/>
        </w:rPr>
        <w:t xml:space="preserve">六、公告期限</w:t>
      </w:r>
      <w:bookmarkEnd w:id="26"/>
      <w:r/>
      <w:bookmarkEnd w:id="27"/>
      <w:r/>
      <w:bookmarkEnd w:id="28"/>
      <w:r/>
      <w:r/>
    </w:p>
    <w:p>
      <w:pPr>
        <w:ind w:firstLine="480"/>
        <w:spacing w:line="44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自本公告发布之日起3个工作日。</w:t>
      </w:r>
      <w:r/>
    </w:p>
    <w:p>
      <w:pPr>
        <w:pStyle w:val="666"/>
        <w:jc w:val="left"/>
        <w:spacing w:line="240" w:lineRule="auto"/>
        <w:rPr>
          <w:rFonts w:ascii="宋体" w:hAnsi="宋体" w:eastAsia="宋体"/>
          <w:b w:val="0"/>
          <w:color w:val="000000"/>
          <w:highlight w:val="none"/>
          <w:lang w:eastAsia="zh-CN"/>
        </w:rPr>
      </w:pPr>
      <w:r/>
      <w:bookmarkStart w:id="29" w:name="_Toc73364850"/>
      <w:r/>
      <w:bookmarkStart w:id="30" w:name="_Toc256000007"/>
      <w:r/>
      <w:bookmarkStart w:id="31" w:name="_Toc73365463"/>
      <w:r>
        <w:rPr>
          <w:rFonts w:hint="eastAsia" w:ascii="宋体" w:hAnsi="宋体" w:eastAsia="宋体"/>
          <w:b w:val="0"/>
          <w:color w:val="000000"/>
          <w:highlight w:val="none"/>
          <w:lang w:eastAsia="zh-CN"/>
        </w:rPr>
        <w:t xml:space="preserve">七、其他补充事宜</w:t>
      </w:r>
      <w:bookmarkEnd w:id="29"/>
      <w:r/>
      <w:bookmarkEnd w:id="30"/>
      <w:r/>
      <w:bookmarkEnd w:id="31"/>
      <w:r/>
      <w:r/>
    </w:p>
    <w:p>
      <w:pPr>
        <w:pStyle w:val="666"/>
        <w:jc w:val="left"/>
        <w:spacing w:line="240" w:lineRule="auto"/>
        <w:rPr>
          <w:rFonts w:hint="eastAsia" w:ascii="宋体" w:hAnsi="宋体" w:eastAsia="宋体" w:cs="Times New Roman"/>
          <w:b w:val="0"/>
          <w:color w:val="0000ff"/>
          <w:sz w:val="24"/>
          <w:szCs w:val="28"/>
          <w:highlight w:val="none"/>
          <w:lang w:val="en-US" w:eastAsia="zh-CN" w:bidi="ar-SA"/>
        </w:rPr>
      </w:pPr>
      <w:r/>
      <w:bookmarkStart w:id="32" w:name="_Toc73365464"/>
      <w:r/>
      <w:bookmarkStart w:id="33" w:name="_Toc73364851"/>
      <w:r/>
      <w:bookmarkStart w:id="34" w:name="_Toc256000008"/>
      <w:r>
        <w:rPr>
          <w:rFonts w:hint="eastAsia" w:ascii="宋体" w:hAnsi="宋体" w:eastAsia="宋体" w:cs="Times New Roman"/>
          <w:b w:val="0"/>
          <w:color w:val="0000ff"/>
          <w:sz w:val="24"/>
          <w:szCs w:val="28"/>
          <w:highlight w:val="none"/>
          <w:lang w:val="en-US" w:eastAsia="zh-CN" w:bidi="ar-SA"/>
        </w:rPr>
        <w:t xml:space="preserve">1.本项目通过“苏采云”系统进行采购，供应商须</w:t>
      </w:r>
      <w:r>
        <w:rPr>
          <w:rFonts w:hint="eastAsia" w:ascii="宋体" w:hAnsi="宋体" w:eastAsia="宋体" w:cs="Times New Roman"/>
          <w:b w:val="0"/>
          <w:color w:val="0000ff"/>
          <w:sz w:val="24"/>
          <w:szCs w:val="28"/>
          <w:highlight w:val="none"/>
          <w:lang w:val="en-US" w:eastAsia="zh-CN" w:bidi="ar-SA"/>
        </w:rPr>
        <w:t xml:space="preserve">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供应商未完成电子投标文件有效提交的，其投标将被拒绝。供应商在使用系统进行投标的过程中如遇涉及“苏采云”系统使用的任何问题，应在工作日9：00-11:30 13:30-17:30期间致电技术支持热线咨询，联系方式：0519-86722803、0519-86722806。</w:t>
      </w:r>
      <w:r/>
    </w:p>
    <w:p>
      <w:pPr>
        <w:pStyle w:val="666"/>
        <w:jc w:val="left"/>
        <w:spacing w:line="240" w:lineRule="auto"/>
        <w:rPr>
          <w:rFonts w:hint="eastAsia" w:ascii="宋体" w:hAnsi="宋体" w:eastAsia="宋体" w:cs="Times New Roman"/>
          <w:b w:val="0"/>
          <w:color w:val="0000ff"/>
          <w:sz w:val="24"/>
          <w:szCs w:val="28"/>
          <w:highlight w:val="none"/>
          <w:lang w:val="en-US" w:eastAsia="zh-CN" w:bidi="ar-SA"/>
        </w:rPr>
      </w:pPr>
      <w:r>
        <w:rPr>
          <w:rFonts w:hint="eastAsia" w:ascii="宋体" w:hAnsi="宋体" w:eastAsia="宋体" w:cs="Times New Roman"/>
          <w:b w:val="0"/>
          <w:color w:val="0000ff"/>
          <w:sz w:val="24"/>
          <w:szCs w:val="28"/>
          <w:highlight w:val="none"/>
          <w:lang w:val="en-US" w:eastAsia="zh-CN" w:bidi="ar-SA"/>
        </w:rPr>
        <w:t xml:space="preserve">2. 供应商投标需提前办理数字认证证书，镇江地区意源（方正）办理方式：镇江市润州区冠城路8号工人大厦7楼公共资源交易中心大厅CA窗口。工作日办公时间：9：00-12：00、13：30-17：30。联系人：邵娟，联系电话：13655287962，办理指南地址：http://jsxcmm.com/help/gys.html。</w:t>
      </w:r>
      <w:r/>
    </w:p>
    <w:p>
      <w:pPr>
        <w:pStyle w:val="666"/>
        <w:jc w:val="left"/>
        <w:spacing w:line="240" w:lineRule="auto"/>
        <w:rPr>
          <w:rFonts w:hint="eastAsia" w:ascii="宋体" w:hAnsi="宋体" w:eastAsia="宋体" w:cs="Times New Roman"/>
          <w:b w:val="0"/>
          <w:color w:val="0000ff"/>
          <w:sz w:val="24"/>
          <w:szCs w:val="28"/>
          <w:highlight w:val="none"/>
          <w:lang w:val="en-US" w:eastAsia="zh-CN" w:bidi="ar-SA"/>
        </w:rPr>
      </w:pPr>
      <w:r>
        <w:rPr>
          <w:rFonts w:hint="eastAsia" w:ascii="宋体" w:hAnsi="宋体" w:eastAsia="宋体" w:cs="Times New Roman"/>
          <w:b w:val="0"/>
          <w:color w:val="0000ff"/>
          <w:sz w:val="24"/>
          <w:szCs w:val="28"/>
          <w:highlight w:val="none"/>
          <w:lang w:val="en-US" w:eastAsia="zh-CN" w:bidi="ar-SA"/>
        </w:rPr>
        <w:t xml:space="preserve">3.采购人不统一组织现场查勘，投标供应商可自行联系采购人联系查勘。</w:t>
      </w:r>
      <w:r/>
    </w:p>
    <w:p>
      <w:pPr>
        <w:pStyle w:val="666"/>
        <w:jc w:val="left"/>
        <w:spacing w:line="240" w:lineRule="auto"/>
        <w:rPr>
          <w:rFonts w:hint="eastAsia" w:ascii="宋体" w:hAnsi="宋体" w:eastAsia="宋体" w:cs="Times New Roman"/>
          <w:b w:val="0"/>
          <w:color w:val="0000ff"/>
          <w:sz w:val="24"/>
          <w:szCs w:val="28"/>
          <w:highlight w:val="none"/>
          <w:lang w:val="en-US" w:eastAsia="zh-CN" w:bidi="ar-SA"/>
        </w:rPr>
      </w:pPr>
      <w:r>
        <w:rPr>
          <w:rFonts w:hint="eastAsia" w:ascii="宋体" w:hAnsi="宋体" w:eastAsia="宋体" w:cs="Times New Roman"/>
          <w:b w:val="0"/>
          <w:color w:val="0000ff"/>
          <w:sz w:val="24"/>
          <w:szCs w:val="28"/>
          <w:highlight w:val="none"/>
          <w:lang w:val="en-US" w:eastAsia="zh-CN" w:bidi="ar-SA"/>
        </w:rPr>
        <w:t xml:space="preserve">4.请各投标供应商及时关注和查看“江苏政府采购网”是否有更正公告。</w:t>
      </w:r>
      <w:r/>
    </w:p>
    <w:p>
      <w:pPr>
        <w:pStyle w:val="666"/>
        <w:jc w:val="left"/>
        <w:spacing w:line="240" w:lineRule="auto"/>
        <w:rPr>
          <w:rFonts w:hint="eastAsia" w:ascii="宋体" w:hAnsi="宋体" w:eastAsia="宋体" w:cs="Times New Roman"/>
          <w:b w:val="0"/>
          <w:color w:val="0000ff"/>
          <w:sz w:val="24"/>
          <w:szCs w:val="28"/>
          <w:highlight w:val="none"/>
          <w:lang w:val="en-US" w:eastAsia="zh-CN" w:bidi="ar-SA"/>
        </w:rPr>
      </w:pPr>
      <w:r>
        <w:rPr>
          <w:rFonts w:hint="eastAsia" w:ascii="宋体" w:hAnsi="宋体" w:eastAsia="宋体" w:cs="Times New Roman"/>
          <w:b w:val="0"/>
          <w:color w:val="0000ff"/>
          <w:sz w:val="24"/>
          <w:szCs w:val="28"/>
          <w:highlight w:val="none"/>
          <w:lang w:val="en-US" w:eastAsia="zh-CN" w:bidi="ar-SA"/>
        </w:rPr>
        <w:t xml:space="preserve">5.根据江苏省财政厅《关于做好政府采购支持企业发展有关事项的通知》（苏财购【2020】52号）文件的要求，本项目无需缴纳磋商保证金。</w:t>
      </w:r>
      <w:r/>
    </w:p>
    <w:p>
      <w:pPr>
        <w:pStyle w:val="666"/>
        <w:jc w:val="left"/>
        <w:spacing w:line="240" w:lineRule="auto"/>
        <w:rPr>
          <w:rFonts w:ascii="宋体" w:hAnsi="宋体" w:eastAsia="宋体"/>
          <w:b w:val="0"/>
          <w:color w:val="000000"/>
          <w:highlight w:val="none"/>
          <w:lang w:eastAsia="zh-CN"/>
        </w:rPr>
      </w:pPr>
      <w:r>
        <w:rPr>
          <w:rFonts w:hint="eastAsia" w:ascii="宋体" w:hAnsi="宋体" w:eastAsia="宋体"/>
          <w:b w:val="0"/>
          <w:color w:val="000000"/>
          <w:highlight w:val="none"/>
          <w:lang w:eastAsia="zh-CN"/>
        </w:rPr>
        <w:t xml:space="preserve">八、对本次磋商提出询问，请按以下方式联系。</w:t>
      </w:r>
      <w:bookmarkEnd w:id="32"/>
      <w:r/>
      <w:bookmarkEnd w:id="33"/>
      <w:r/>
      <w:bookmarkEnd w:id="34"/>
      <w:r/>
      <w:r/>
    </w:p>
    <w:p>
      <w:pPr>
        <w:ind w:firstLine="480"/>
        <w:spacing w:line="440" w:lineRule="exact"/>
        <w:widowControl/>
        <w:rPr>
          <w:rFonts w:ascii="宋体" w:hAnsi="宋体"/>
          <w:color w:val="000000"/>
          <w:sz w:val="24"/>
          <w:szCs w:val="28"/>
          <w:highlight w:val="none"/>
        </w:rPr>
      </w:pPr>
      <w:r>
        <w:rPr>
          <w:rFonts w:hint="eastAsia" w:ascii="宋体" w:hAnsi="宋体" w:cs="宋体"/>
          <w:color w:val="000000"/>
          <w:sz w:val="24"/>
          <w:szCs w:val="28"/>
          <w:highlight w:val="none"/>
        </w:rPr>
        <w:t xml:space="preserve">1.采购人信息</w:t>
      </w:r>
      <w:r/>
    </w:p>
    <w:p>
      <w:pPr>
        <w:ind w:firstLine="480"/>
        <w:spacing w:line="440" w:lineRule="exact"/>
        <w:widowControl/>
        <w:rPr>
          <w:rFonts w:hint="eastAsia" w:ascii="宋体" w:hAnsi="宋体"/>
          <w:color w:val="0000ff"/>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olor w:val="0000ff"/>
          <w:sz w:val="24"/>
          <w:szCs w:val="28"/>
          <w:highlight w:val="none"/>
          <w:lang w:eastAsia="zh-CN"/>
        </w:rPr>
        <w:t xml:space="preserve">镇江市公安局交通警察支队</w:t>
      </w:r>
      <w:r/>
    </w:p>
    <w:p>
      <w:pPr>
        <w:ind w:firstLine="480"/>
        <w:spacing w:line="440" w:lineRule="exact"/>
        <w:widowControl/>
        <w:rPr>
          <w:rFonts w:hint="eastAsia" w:ascii="宋体" w:hAnsi="宋体"/>
          <w:color w:val="0000ff"/>
          <w:sz w:val="24"/>
          <w:szCs w:val="28"/>
          <w:highlight w:val="none"/>
          <w:lang w:eastAsia="zh-CN"/>
        </w:rPr>
      </w:pPr>
      <w:r>
        <w:rPr>
          <w:rFonts w:hint="eastAsia" w:ascii="宋体" w:hAnsi="宋体"/>
          <w:color w:val="000000"/>
          <w:sz w:val="24"/>
          <w:szCs w:val="28"/>
          <w:highlight w:val="none"/>
        </w:rPr>
        <w:t xml:space="preserve">地 址：</w:t>
      </w:r>
      <w:r>
        <w:rPr>
          <w:rFonts w:hint="eastAsia" w:ascii="宋体" w:hAnsi="宋体"/>
          <w:color w:val="0000ff"/>
          <w:sz w:val="24"/>
          <w:szCs w:val="28"/>
          <w:highlight w:val="none"/>
          <w:lang w:eastAsia="zh-CN"/>
        </w:rPr>
        <w:t xml:space="preserve">镇江市润州区九华山路</w:t>
      </w:r>
      <w:r>
        <w:rPr>
          <w:rFonts w:hint="eastAsia" w:ascii="宋体" w:hAnsi="宋体"/>
          <w:color w:val="0000ff"/>
          <w:sz w:val="24"/>
          <w:szCs w:val="28"/>
          <w:highlight w:val="none"/>
          <w:lang w:val="en-US" w:eastAsia="zh-CN"/>
        </w:rPr>
        <w:t xml:space="preserve">6</w:t>
      </w:r>
      <w:r>
        <w:rPr>
          <w:rFonts w:hint="eastAsia" w:ascii="宋体" w:hAnsi="宋体"/>
          <w:color w:val="0000ff"/>
          <w:sz w:val="24"/>
          <w:szCs w:val="28"/>
          <w:highlight w:val="none"/>
          <w:lang w:eastAsia="zh-CN"/>
        </w:rPr>
        <w:t xml:space="preserve">号</w:t>
      </w:r>
      <w:r/>
    </w:p>
    <w:p>
      <w:pPr>
        <w:ind w:firstLine="480"/>
        <w:spacing w:line="440" w:lineRule="exact"/>
        <w:widowControl/>
        <w:rPr>
          <w:rFonts w:hint="eastAsia" w:ascii="宋体" w:hAnsi="宋体"/>
          <w:color w:val="000000"/>
          <w:sz w:val="24"/>
          <w:szCs w:val="28"/>
          <w:highlight w:val="none"/>
          <w:lang w:val="en-US" w:eastAsia="zh-CN"/>
        </w:rPr>
      </w:pPr>
      <w:r>
        <w:rPr>
          <w:rFonts w:hint="eastAsia" w:ascii="宋体" w:hAnsi="宋体"/>
          <w:color w:val="000000"/>
          <w:sz w:val="24"/>
          <w:szCs w:val="28"/>
          <w:highlight w:val="none"/>
        </w:rPr>
        <w:t xml:space="preserve">联系</w:t>
      </w:r>
      <w:r>
        <w:rPr>
          <w:rFonts w:hint="eastAsia" w:ascii="宋体" w:hAnsi="宋体"/>
          <w:color w:val="000000"/>
          <w:sz w:val="24"/>
          <w:szCs w:val="28"/>
          <w:highlight w:val="none"/>
          <w:lang w:val="en-US" w:eastAsia="zh-CN"/>
        </w:rPr>
        <w:t xml:space="preserve">人：</w:t>
      </w:r>
      <w:bookmarkStart w:id="35" w:name="EB17e2f31325774cd0b976e7039eb90da8"/>
      <w:r>
        <w:rPr>
          <w:rFonts w:hint="eastAsia" w:ascii="宋体" w:hAnsi="宋体" w:cs="Times New Roman"/>
          <w:color w:val="0000ff"/>
          <w:sz w:val="24"/>
          <w:szCs w:val="28"/>
          <w:highlight w:val="none"/>
          <w:lang w:val="en-US" w:eastAsia="zh-CN"/>
        </w:rPr>
        <w:t xml:space="preserve">韦警官</w:t>
      </w:r>
      <w:bookmarkEnd w:id="35"/>
      <w:r/>
      <w:r/>
    </w:p>
    <w:p>
      <w:pPr>
        <w:ind w:firstLine="480"/>
        <w:spacing w:line="440" w:lineRule="exact"/>
        <w:widowControl/>
        <w:rPr>
          <w:rFonts w:hint="default" w:ascii="宋体" w:hAnsi="宋体" w:cs="Times New Roman"/>
          <w:color w:val="0000ff"/>
          <w:sz w:val="24"/>
          <w:szCs w:val="28"/>
          <w:highlight w:val="none"/>
          <w:lang w:val="en-US" w:eastAsia="zh-CN"/>
        </w:rPr>
      </w:pPr>
      <w:r>
        <w:rPr>
          <w:rFonts w:hint="eastAsia" w:ascii="宋体" w:hAnsi="宋体"/>
          <w:color w:val="000000"/>
          <w:sz w:val="24"/>
          <w:szCs w:val="28"/>
          <w:highlight w:val="none"/>
          <w:lang w:val="en-US" w:eastAsia="zh-CN"/>
        </w:rPr>
        <w:t xml:space="preserve">联系</w:t>
      </w:r>
      <w:r>
        <w:rPr>
          <w:rFonts w:hint="eastAsia" w:ascii="宋体" w:hAnsi="宋体"/>
          <w:color w:val="000000"/>
          <w:sz w:val="24"/>
          <w:szCs w:val="28"/>
          <w:highlight w:val="none"/>
        </w:rPr>
        <w:t xml:space="preserve">方式：</w:t>
      </w:r>
      <w:r>
        <w:rPr>
          <w:rFonts w:hint="eastAsia" w:ascii="宋体" w:hAnsi="宋体" w:cs="Times New Roman"/>
          <w:color w:val="0000ff"/>
          <w:sz w:val="24"/>
          <w:szCs w:val="28"/>
          <w:highlight w:val="none"/>
          <w:lang w:val="en-US" w:eastAsia="zh-CN"/>
        </w:rPr>
        <w:t xml:space="preserve">13775389701</w:t>
      </w:r>
      <w:r/>
    </w:p>
    <w:p>
      <w:pPr>
        <w:ind w:firstLine="480"/>
        <w:spacing w:line="440" w:lineRule="exact"/>
        <w:widowControl/>
        <w:rPr>
          <w:rFonts w:ascii="宋体" w:hAnsi="宋体"/>
          <w:color w:val="000000"/>
          <w:sz w:val="24"/>
          <w:szCs w:val="28"/>
          <w:highlight w:val="none"/>
        </w:rPr>
      </w:pPr>
      <w:r>
        <w:rPr>
          <w:rFonts w:hint="eastAsia" w:ascii="宋体" w:hAnsi="宋体" w:cs="宋体"/>
          <w:color w:val="000000"/>
          <w:sz w:val="24"/>
          <w:szCs w:val="28"/>
          <w:highlight w:val="none"/>
        </w:rPr>
        <w:t xml:space="preserve">2.采购代理机构信息</w:t>
      </w:r>
      <w:r/>
    </w:p>
    <w:p>
      <w:pPr>
        <w:ind w:firstLine="480"/>
        <w:spacing w:line="440" w:lineRule="exact"/>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olor w:val="0000ff"/>
          <w:sz w:val="24"/>
          <w:szCs w:val="28"/>
          <w:highlight w:val="none"/>
          <w:lang w:eastAsia="zh-CN"/>
        </w:rPr>
        <w:t xml:space="preserve">江苏建威建设管理有限公司</w:t>
      </w:r>
      <w:r/>
    </w:p>
    <w:p>
      <w:pPr>
        <w:ind w:firstLine="480"/>
        <w:spacing w:line="440" w:lineRule="exact"/>
        <w:widowControl/>
        <w:rPr>
          <w:rFonts w:hint="eastAsia" w:ascii="宋体" w:hAnsi="宋体"/>
          <w:color w:val="0000ff"/>
          <w:sz w:val="24"/>
          <w:szCs w:val="28"/>
          <w:highlight w:val="none"/>
          <w:lang w:eastAsia="zh-CN"/>
        </w:rPr>
      </w:pPr>
      <w:r>
        <w:rPr>
          <w:rFonts w:hint="eastAsia" w:ascii="宋体" w:hAnsi="宋体"/>
          <w:color w:val="000000"/>
          <w:sz w:val="24"/>
          <w:szCs w:val="28"/>
          <w:highlight w:val="none"/>
        </w:rPr>
        <w:t xml:space="preserve">地 址：</w:t>
      </w:r>
      <w:r>
        <w:rPr>
          <w:rFonts w:hint="eastAsia" w:ascii="宋体" w:hAnsi="宋体"/>
          <w:color w:val="0000ff"/>
          <w:sz w:val="24"/>
          <w:szCs w:val="28"/>
          <w:highlight w:val="none"/>
          <w:lang w:eastAsia="zh-CN"/>
        </w:rPr>
        <w:t xml:space="preserve">镇江市常发广场6号楼1115室</w:t>
      </w:r>
      <w:r/>
    </w:p>
    <w:p>
      <w:pPr>
        <w:ind w:firstLine="480"/>
        <w:spacing w:line="440" w:lineRule="exact"/>
        <w:widowControl/>
        <w:rPr>
          <w:rFonts w:ascii="宋体" w:hAnsi="宋体"/>
          <w:color w:val="000000"/>
          <w:sz w:val="24"/>
          <w:szCs w:val="28"/>
          <w:highlight w:val="none"/>
        </w:rPr>
      </w:pPr>
      <w:r>
        <w:rPr>
          <w:rFonts w:hint="eastAsia" w:ascii="宋体" w:hAnsi="宋体"/>
          <w:color w:val="000000"/>
          <w:sz w:val="24"/>
          <w:szCs w:val="28"/>
          <w:highlight w:val="none"/>
        </w:rPr>
        <w:t xml:space="preserve">联系方式：</w:t>
      </w:r>
      <w:bookmarkStart w:id="36" w:name="EBa939caab6cd04948822c3764818af8b0"/>
      <w:r>
        <w:rPr>
          <w:rFonts w:hint="eastAsia" w:ascii="宋体" w:hAnsi="宋体"/>
          <w:color w:val="0000ff"/>
          <w:sz w:val="24"/>
          <w:szCs w:val="28"/>
          <w:highlight w:val="none"/>
        </w:rPr>
        <w:t xml:space="preserve">0511-</w:t>
      </w:r>
      <w:bookmarkEnd w:id="36"/>
      <w:r>
        <w:rPr>
          <w:rFonts w:hint="eastAsia" w:ascii="宋体" w:hAnsi="宋体"/>
          <w:color w:val="0000ff"/>
          <w:sz w:val="24"/>
          <w:szCs w:val="28"/>
          <w:highlight w:val="none"/>
          <w:lang w:eastAsia="zh-CN"/>
        </w:rPr>
        <w:t xml:space="preserve">85280398</w:t>
      </w:r>
      <w:r/>
    </w:p>
    <w:p>
      <w:pPr>
        <w:ind w:firstLine="480"/>
        <w:spacing w:line="440" w:lineRule="exact"/>
        <w:widowControl/>
        <w:rPr>
          <w:rFonts w:ascii="宋体" w:hAnsi="宋体"/>
          <w:color w:val="000000"/>
          <w:sz w:val="24"/>
          <w:szCs w:val="28"/>
          <w:highlight w:val="none"/>
        </w:rPr>
      </w:pPr>
      <w:r>
        <w:rPr>
          <w:rFonts w:hint="eastAsia" w:ascii="宋体" w:hAnsi="宋体" w:cs="宋体"/>
          <w:color w:val="000000"/>
          <w:sz w:val="24"/>
          <w:szCs w:val="28"/>
          <w:highlight w:val="none"/>
        </w:rPr>
        <w:t xml:space="preserve">3.项目联系方式</w:t>
      </w:r>
      <w:r/>
    </w:p>
    <w:p>
      <w:pPr>
        <w:ind w:firstLine="480"/>
        <w:spacing w:line="440" w:lineRule="exact"/>
        <w:widowControl/>
        <w:rPr>
          <w:rFonts w:hint="eastAsia" w:ascii="宋体" w:hAnsi="宋体"/>
          <w:color w:val="0000ff"/>
          <w:sz w:val="24"/>
          <w:szCs w:val="28"/>
          <w:highlight w:val="none"/>
          <w:lang w:eastAsia="zh-CN"/>
        </w:rPr>
      </w:pPr>
      <w:r>
        <w:rPr>
          <w:rFonts w:hint="eastAsia" w:ascii="宋体" w:hAnsi="宋体"/>
          <w:color w:val="000000"/>
          <w:sz w:val="24"/>
          <w:szCs w:val="28"/>
          <w:highlight w:val="none"/>
        </w:rPr>
        <w:t xml:space="preserve">项目联系人：</w:t>
      </w:r>
      <w:r>
        <w:rPr>
          <w:rFonts w:hint="eastAsia" w:ascii="宋体" w:hAnsi="宋体"/>
          <w:color w:val="0000ff"/>
          <w:sz w:val="24"/>
          <w:szCs w:val="28"/>
          <w:highlight w:val="none"/>
          <w:lang w:eastAsia="zh-CN"/>
        </w:rPr>
        <w:t xml:space="preserve">周工 、</w:t>
      </w:r>
      <w:r>
        <w:rPr>
          <w:rFonts w:hint="eastAsia" w:ascii="宋体" w:hAnsi="宋体"/>
          <w:color w:val="0000ff"/>
          <w:sz w:val="24"/>
          <w:szCs w:val="28"/>
          <w:highlight w:val="none"/>
          <w:lang w:val="en-US" w:eastAsia="zh-CN"/>
        </w:rPr>
        <w:t xml:space="preserve">潘工</w:t>
      </w:r>
      <w:r>
        <w:rPr>
          <w:rFonts w:hint="eastAsia" w:ascii="宋体" w:hAnsi="宋体"/>
          <w:color w:val="0000ff"/>
          <w:sz w:val="24"/>
          <w:szCs w:val="28"/>
          <w:highlight w:val="none"/>
          <w:lang w:eastAsia="zh-CN"/>
        </w:rPr>
        <w:t xml:space="preserve"> </w:t>
      </w:r>
      <w:r/>
    </w:p>
    <w:p>
      <w:pPr>
        <w:ind w:firstLine="480"/>
        <w:jc w:val="both"/>
        <w:spacing w:line="360" w:lineRule="auto"/>
        <w:rPr>
          <w:rFonts w:hint="eastAsia" w:ascii="宋体" w:hAnsi="宋体"/>
          <w:color w:val="0000ff"/>
          <w:sz w:val="24"/>
          <w:szCs w:val="28"/>
          <w:highlight w:val="none"/>
          <w:lang w:eastAsia="zh-CN"/>
        </w:rPr>
      </w:pPr>
      <w:r>
        <w:rPr>
          <w:rFonts w:hint="eastAsia" w:ascii="宋体" w:hAnsi="宋体"/>
          <w:color w:val="000000"/>
          <w:sz w:val="24"/>
          <w:szCs w:val="28"/>
          <w:highlight w:val="none"/>
        </w:rPr>
        <w:t xml:space="preserve">电话：</w:t>
      </w:r>
      <w:r>
        <w:rPr>
          <w:rFonts w:hint="eastAsia" w:ascii="宋体" w:hAnsi="宋体"/>
          <w:color w:val="0000ff"/>
          <w:sz w:val="24"/>
          <w:szCs w:val="28"/>
          <w:highlight w:val="none"/>
          <w:lang w:eastAsia="zh-CN"/>
        </w:rPr>
        <w:t xml:space="preserve">0511-85280398 </w:t>
      </w:r>
      <w:r/>
    </w:p>
    <w:p>
      <w:pPr>
        <w:rPr>
          <w:highlight w:val="none"/>
        </w:rPr>
      </w:pPr>
      <w:r/>
      <w:bookmarkStart w:id="37" w:name="EB73e9be25c0ef4b619196367b2047b8bc"/>
      <w:r/>
      <w:bookmarkEnd w:id="37"/>
      <w:r/>
      <w:r/>
    </w:p>
    <w:p>
      <w:pPr>
        <w:ind w:right="357"/>
        <w:jc w:val="left"/>
        <w:widowControl/>
        <w:rPr>
          <w:rFonts w:ascii="宋体" w:hAnsi="宋体"/>
          <w:color w:val="000000"/>
          <w:szCs w:val="21"/>
          <w:highlight w:val="none"/>
        </w:rPr>
      </w:pPr>
      <w:r>
        <w:rPr>
          <w:rFonts w:ascii="宋体" w:hAnsi="宋体"/>
          <w:color w:val="000000"/>
          <w:sz w:val="24"/>
          <w:highlight w:val="none"/>
        </w:rPr>
        <w:br w:type="page" w:clear="all"/>
      </w:r>
      <w:r/>
    </w:p>
    <w:p>
      <w:pPr>
        <w:pStyle w:val="665"/>
        <w:jc w:val="center"/>
        <w:spacing w:line="240" w:lineRule="auto"/>
        <w:rPr>
          <w:rFonts w:ascii="宋体" w:hAnsi="宋体"/>
          <w:color w:val="000000"/>
          <w:sz w:val="36"/>
          <w:highlight w:val="none"/>
        </w:rPr>
      </w:pPr>
      <w:r/>
      <w:bookmarkStart w:id="38" w:name="_Toc256000010"/>
      <w:r/>
      <w:bookmarkStart w:id="39" w:name="_Toc73365466"/>
      <w:r/>
      <w:bookmarkStart w:id="40" w:name="_Toc73364853"/>
      <w:r>
        <w:rPr>
          <w:rFonts w:hint="eastAsia" w:ascii="宋体" w:hAnsi="宋体"/>
          <w:color w:val="000000"/>
          <w:sz w:val="36"/>
          <w:highlight w:val="none"/>
        </w:rPr>
        <w:t xml:space="preserve">第二部分供应商须知</w:t>
      </w:r>
      <w:bookmarkEnd w:id="38"/>
      <w:r/>
      <w:bookmarkEnd w:id="39"/>
      <w:r/>
      <w:bookmarkEnd w:id="40"/>
      <w:r/>
      <w:r/>
    </w:p>
    <w:p>
      <w:pPr>
        <w:rPr>
          <w:highlight w:val="none"/>
        </w:rPr>
      </w:pPr>
      <w:r/>
      <w:bookmarkStart w:id="41" w:name="EB5cd81c9ed9c74e6abb08406c193c2747"/>
      <w:r/>
      <w:bookmarkEnd w:id="41"/>
      <w:r/>
      <w:bookmarkStart w:id="42" w:name="EBa296f577883c4f0bbc5440ff75db1386"/>
      <w:r/>
      <w:bookmarkEnd w:id="42"/>
      <w:r/>
      <w:r/>
    </w:p>
    <w:p>
      <w:pPr>
        <w:pStyle w:val="666"/>
        <w:spacing w:before="0" w:after="0" w:line="240" w:lineRule="auto"/>
        <w:rPr>
          <w:rFonts w:ascii="宋体" w:hAnsi="宋体" w:eastAsia="宋体"/>
          <w:color w:val="000000"/>
          <w:sz w:val="32"/>
          <w:highlight w:val="none"/>
          <w:lang w:eastAsia="zh-CN"/>
        </w:rPr>
      </w:pPr>
      <w:r/>
      <w:bookmarkStart w:id="43" w:name="_Toc73365467"/>
      <w:r/>
      <w:bookmarkStart w:id="44" w:name="_Toc256000011"/>
      <w:r/>
      <w:bookmarkStart w:id="45" w:name="_Toc73364854"/>
      <w:r>
        <w:rPr>
          <w:rFonts w:hint="eastAsia" w:ascii="宋体" w:hAnsi="宋体" w:eastAsia="宋体"/>
          <w:color w:val="000000"/>
          <w:sz w:val="32"/>
          <w:highlight w:val="none"/>
          <w:lang w:eastAsia="zh-CN"/>
        </w:rPr>
        <w:t xml:space="preserve">一、总  则</w:t>
      </w:r>
      <w:bookmarkEnd w:id="43"/>
      <w:r/>
      <w:bookmarkEnd w:id="44"/>
      <w:r/>
      <w:bookmarkEnd w:id="45"/>
      <w:r/>
      <w:r/>
    </w:p>
    <w:p>
      <w:pPr>
        <w:pStyle w:val="667"/>
        <w:ind w:firstLine="446"/>
        <w:keepLines w:val="0"/>
        <w:keepNext w:val="0"/>
        <w:spacing w:before="0" w:after="0" w:line="360" w:lineRule="auto"/>
        <w:rPr>
          <w:rFonts w:ascii="宋体" w:hAnsi="宋体"/>
          <w:color w:val="000000"/>
          <w:sz w:val="30"/>
          <w:highlight w:val="none"/>
          <w:lang w:eastAsia="zh-CN"/>
        </w:rPr>
      </w:pPr>
      <w:r/>
      <w:bookmarkStart w:id="46" w:name="_Toc256000012"/>
      <w:r/>
      <w:bookmarkStart w:id="47" w:name="_Toc73364855"/>
      <w:r/>
      <w:bookmarkStart w:id="48" w:name="_Toc73365468"/>
      <w:r>
        <w:rPr>
          <w:rFonts w:hint="eastAsia" w:ascii="宋体" w:hAnsi="宋体"/>
          <w:color w:val="000000"/>
          <w:sz w:val="30"/>
          <w:highlight w:val="none"/>
          <w:lang w:eastAsia="zh-CN"/>
        </w:rPr>
        <w:t xml:space="preserve">1．适用范围</w:t>
      </w:r>
      <w:bookmarkEnd w:id="46"/>
      <w:r/>
      <w:bookmarkEnd w:id="47"/>
      <w:r/>
      <w:bookmarkEnd w:id="48"/>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1.1本磋商文件仅适用于</w:t>
      </w:r>
      <w:r>
        <w:rPr>
          <w:rFonts w:hint="eastAsia" w:ascii="宋体" w:hAnsi="宋体"/>
          <w:color w:val="0000ff"/>
          <w:sz w:val="24"/>
          <w:highlight w:val="none"/>
          <w:lang w:eastAsia="zh-CN"/>
        </w:rPr>
        <w:t xml:space="preserve">镇江市车管所消防设施整改工程</w:t>
      </w:r>
      <w:r>
        <w:rPr>
          <w:rFonts w:hint="eastAsia" w:ascii="宋体" w:hAnsi="宋体" w:cs="隶书"/>
          <w:color w:val="000000"/>
          <w:sz w:val="24"/>
          <w:highlight w:val="none"/>
        </w:rPr>
        <w:t xml:space="preserve">。</w:t>
      </w:r>
      <w:r/>
    </w:p>
    <w:p>
      <w:pPr>
        <w:pStyle w:val="667"/>
        <w:ind w:firstLine="446"/>
        <w:keepLines w:val="0"/>
        <w:keepNext w:val="0"/>
        <w:spacing w:before="200" w:after="200" w:line="360" w:lineRule="auto"/>
        <w:rPr>
          <w:rFonts w:ascii="宋体" w:hAnsi="宋体"/>
          <w:color w:val="000000"/>
          <w:sz w:val="30"/>
          <w:highlight w:val="none"/>
          <w:lang w:eastAsia="zh-CN"/>
        </w:rPr>
      </w:pPr>
      <w:r/>
      <w:bookmarkStart w:id="49" w:name="_Toc256000013"/>
      <w:r/>
      <w:bookmarkStart w:id="50" w:name="_Toc73365469"/>
      <w:r/>
      <w:bookmarkStart w:id="51" w:name="_Toc73364856"/>
      <w:r>
        <w:rPr>
          <w:rFonts w:hint="eastAsia" w:ascii="宋体" w:hAnsi="宋体"/>
          <w:color w:val="000000"/>
          <w:sz w:val="30"/>
          <w:highlight w:val="none"/>
          <w:lang w:eastAsia="zh-CN"/>
        </w:rPr>
        <w:t xml:space="preserve">2．定义</w:t>
      </w:r>
      <w:bookmarkEnd w:id="49"/>
      <w:r/>
      <w:bookmarkEnd w:id="50"/>
      <w:r/>
      <w:bookmarkEnd w:id="5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磋商文件中下列术语应解释为：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2.1“磋商组织方”系指采购代理机构或采购单位，即：</w:t>
      </w:r>
      <w:r>
        <w:rPr>
          <w:rFonts w:hint="eastAsia" w:ascii="宋体" w:hAnsi="宋体"/>
          <w:color w:val="0000ff"/>
          <w:sz w:val="24"/>
          <w:highlight w:val="none"/>
          <w:lang w:eastAsia="zh-CN"/>
        </w:rPr>
        <w:t xml:space="preserve">江苏建威建设管理有限公司</w:t>
      </w:r>
      <w:r>
        <w:rPr>
          <w:rFonts w:hint="eastAsia" w:ascii="宋体" w:hAnsi="宋体"/>
          <w:color w:val="000000"/>
          <w:sz w:val="24"/>
          <w:highlight w:val="none"/>
        </w:rPr>
        <w:t xml:space="preserve">。</w:t>
      </w:r>
      <w:r/>
    </w:p>
    <w:p>
      <w:pPr>
        <w:ind w:firstLine="480"/>
        <w:spacing w:line="360" w:lineRule="auto"/>
        <w:rPr>
          <w:rFonts w:ascii="宋体" w:hAnsi="宋体" w:cs="隶书"/>
          <w:color w:val="000000"/>
          <w:sz w:val="24"/>
          <w:highlight w:val="none"/>
        </w:rPr>
      </w:pPr>
      <w:r>
        <w:rPr>
          <w:rFonts w:hint="eastAsia" w:ascii="宋体" w:hAnsi="宋体"/>
          <w:color w:val="000000"/>
          <w:sz w:val="24"/>
          <w:highlight w:val="none"/>
        </w:rPr>
        <w:t xml:space="preserve">2.2“采购人”系指依法进行政府采购的国家机关、事业单位、团体组织，即：</w:t>
      </w:r>
      <w:r>
        <w:rPr>
          <w:rFonts w:hint="eastAsia" w:ascii="宋体" w:hAnsi="宋体"/>
          <w:color w:val="0000ff"/>
          <w:sz w:val="24"/>
          <w:highlight w:val="none"/>
          <w:lang w:eastAsia="zh-CN"/>
        </w:rPr>
        <w:t xml:space="preserve">镇江市公安局交通警察支队</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2.3“供应商”系指向采购人提供货物、工程或者服务的法人、其他组织或者自然人。</w:t>
      </w:r>
      <w:r/>
    </w:p>
    <w:p>
      <w:pPr>
        <w:ind w:left="210" w:firstLine="240"/>
        <w:spacing w:line="360" w:lineRule="auto"/>
        <w:rPr>
          <w:rFonts w:ascii="宋体" w:hAnsi="宋体" w:cs="隶书"/>
          <w:color w:val="000000"/>
          <w:sz w:val="24"/>
          <w:highlight w:val="none"/>
        </w:rPr>
      </w:pPr>
      <w:r>
        <w:rPr>
          <w:rFonts w:hint="eastAsia" w:ascii="宋体" w:hAnsi="宋体"/>
          <w:color w:val="000000"/>
          <w:sz w:val="24"/>
          <w:highlight w:val="none"/>
        </w:rPr>
        <w:t xml:space="preserve">2.4 “工程”系指本次采购范围内所描述的，即</w:t>
      </w:r>
      <w:r>
        <w:rPr>
          <w:rFonts w:hint="eastAsia" w:ascii="宋体" w:hAnsi="宋体"/>
          <w:color w:val="0000ff"/>
          <w:sz w:val="24"/>
          <w:highlight w:val="none"/>
          <w:lang w:eastAsia="zh-CN"/>
        </w:rPr>
        <w:t xml:space="preserve">镇江市车管所消防设施整改工程</w:t>
      </w:r>
      <w:r>
        <w:rPr>
          <w:rFonts w:hint="eastAsia" w:ascii="宋体" w:hAnsi="宋体" w:cs="隶书"/>
          <w:color w:val="000000"/>
          <w:sz w:val="24"/>
          <w:highlight w:val="none"/>
        </w:rPr>
        <w:t xml:space="preserve">。</w:t>
      </w:r>
      <w:r/>
    </w:p>
    <w:p>
      <w:pPr>
        <w:ind w:left="210" w:firstLine="240"/>
        <w:spacing w:line="360" w:lineRule="auto"/>
        <w:rPr>
          <w:rFonts w:ascii="宋体" w:hAnsi="宋体"/>
          <w:color w:val="000000"/>
          <w:sz w:val="24"/>
          <w:highlight w:val="none"/>
        </w:rPr>
      </w:pPr>
      <w:r>
        <w:rPr>
          <w:rFonts w:hint="eastAsia" w:ascii="宋体" w:hAnsi="宋体"/>
          <w:color w:val="000000"/>
          <w:sz w:val="24"/>
          <w:highlight w:val="none"/>
        </w:rPr>
        <w:t xml:space="preserve">2.5 “服务”系指本磋商文件所述供应商必须承担的工程服务以及其他类似的承诺义务。</w:t>
      </w:r>
      <w:r/>
    </w:p>
    <w:p>
      <w:pPr>
        <w:ind w:firstLine="480"/>
        <w:spacing w:line="360" w:lineRule="auto"/>
        <w:rPr>
          <w:rFonts w:ascii="宋体" w:hAnsi="宋体"/>
          <w:color w:val="0000ff"/>
          <w:sz w:val="24"/>
          <w:highlight w:val="none"/>
        </w:rPr>
      </w:pPr>
      <w:r>
        <w:rPr>
          <w:rFonts w:hint="eastAsia" w:ascii="宋体" w:hAnsi="宋体"/>
          <w:color w:val="000000"/>
          <w:sz w:val="24"/>
          <w:highlight w:val="none"/>
        </w:rPr>
        <w:t xml:space="preserve">2.6 “货物”系指本磋商文件所述工程涉及的各种建筑材料。</w:t>
      </w:r>
      <w:r/>
    </w:p>
    <w:p>
      <w:pPr>
        <w:pStyle w:val="667"/>
        <w:ind w:firstLine="446"/>
        <w:keepLines w:val="0"/>
        <w:keepNext w:val="0"/>
        <w:spacing w:line="360" w:lineRule="auto"/>
        <w:rPr>
          <w:rFonts w:ascii="宋体" w:hAnsi="宋体"/>
          <w:color w:val="000000"/>
          <w:sz w:val="30"/>
          <w:highlight w:val="none"/>
          <w:lang w:eastAsia="zh-CN"/>
        </w:rPr>
      </w:pPr>
      <w:r/>
      <w:bookmarkStart w:id="52" w:name="_Toc73365470"/>
      <w:r/>
      <w:bookmarkStart w:id="53" w:name="_Toc73364857"/>
      <w:r/>
      <w:bookmarkStart w:id="54" w:name="_Toc256000014"/>
      <w:r>
        <w:rPr>
          <w:rFonts w:hint="eastAsia" w:ascii="宋体" w:hAnsi="宋体"/>
          <w:color w:val="000000"/>
          <w:sz w:val="30"/>
          <w:highlight w:val="none"/>
          <w:lang w:eastAsia="zh-CN"/>
        </w:rPr>
        <w:t xml:space="preserve">3．本次采购方式</w:t>
      </w:r>
      <w:bookmarkEnd w:id="52"/>
      <w:r/>
      <w:bookmarkEnd w:id="53"/>
      <w:r/>
      <w:bookmarkEnd w:id="54"/>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3.1本次采购采取竞争性磋商采购方式：</w:t>
      </w:r>
      <w:r>
        <w:rPr>
          <w:rFonts w:hint="eastAsia" w:ascii="宋体" w:hAnsi="宋体"/>
          <w:color w:val="0000ff"/>
          <w:sz w:val="24"/>
          <w:highlight w:val="none"/>
        </w:rPr>
        <w:t xml:space="preserve">综合评分法</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w:t>
      </w:r>
      <w:r>
        <w:rPr>
          <w:rFonts w:hint="eastAsia" w:ascii="宋体" w:hAnsi="宋体"/>
          <w:color w:val="000000"/>
          <w:sz w:val="24"/>
          <w:szCs w:val="28"/>
          <w:highlight w:val="none"/>
        </w:rPr>
        <w:t xml:space="preserve">是否接受进口产品：</w:t>
      </w:r>
      <w:bookmarkStart w:id="55" w:name="EB1ba279a3e4b14c2e82074c55c6a2d285"/>
      <w:r>
        <w:rPr>
          <w:rFonts w:hint="eastAsia" w:ascii="宋体" w:hAnsi="宋体"/>
          <w:color w:val="0000ff"/>
          <w:sz w:val="24"/>
          <w:szCs w:val="28"/>
          <w:highlight w:val="none"/>
        </w:rPr>
        <w:t xml:space="preserve">☑</w:t>
      </w:r>
      <w:bookmarkEnd w:id="55"/>
      <w:r>
        <w:rPr>
          <w:rFonts w:hint="eastAsia" w:ascii="宋体" w:hAnsi="宋体"/>
          <w:color w:val="000000"/>
          <w:sz w:val="24"/>
          <w:szCs w:val="28"/>
          <w:highlight w:val="none"/>
        </w:rPr>
        <w:t xml:space="preserve">否</w:t>
      </w:r>
      <w:r/>
    </w:p>
    <w:p>
      <w:pPr>
        <w:ind w:firstLine="480"/>
        <w:spacing w:line="360" w:lineRule="auto"/>
        <w:rPr>
          <w:rFonts w:ascii="宋体" w:hAnsi="宋体"/>
          <w:color w:val="000000"/>
          <w:sz w:val="24"/>
          <w:szCs w:val="28"/>
          <w:highlight w:val="none"/>
        </w:rPr>
      </w:pPr>
      <w:r>
        <w:rPr>
          <w:rFonts w:hint="eastAsia" w:ascii="宋体" w:hAnsi="宋体"/>
          <w:color w:val="000000"/>
          <w:sz w:val="24"/>
          <w:highlight w:val="none"/>
        </w:rPr>
        <w:t xml:space="preserve">3.3</w:t>
      </w:r>
      <w:r>
        <w:rPr>
          <w:rFonts w:hint="eastAsia" w:ascii="宋体" w:hAnsi="宋体"/>
          <w:color w:val="000000"/>
          <w:sz w:val="24"/>
          <w:szCs w:val="28"/>
          <w:highlight w:val="none"/>
        </w:rPr>
        <w:t xml:space="preserve">本项目资格审查方式：</w:t>
      </w:r>
      <w:bookmarkStart w:id="56" w:name="EB11922150b52d423b88a89729a9b1ff16"/>
      <w:r>
        <w:rPr>
          <w:rFonts w:hint="eastAsia" w:ascii="宋体" w:hAnsi="宋体"/>
          <w:color w:val="0000ff"/>
          <w:sz w:val="24"/>
          <w:szCs w:val="28"/>
          <w:highlight w:val="none"/>
        </w:rPr>
        <w:t xml:space="preserve">☑</w:t>
      </w:r>
      <w:bookmarkEnd w:id="56"/>
      <w:r>
        <w:rPr>
          <w:rFonts w:hint="eastAsia" w:ascii="宋体" w:hAnsi="宋体"/>
          <w:color w:val="000000"/>
          <w:sz w:val="24"/>
          <w:szCs w:val="28"/>
          <w:highlight w:val="none"/>
        </w:rPr>
        <w:t xml:space="preserve">资格后审</w:t>
      </w:r>
      <w:r/>
    </w:p>
    <w:p>
      <w:pPr>
        <w:ind w:firstLine="480"/>
        <w:spacing w:line="360" w:lineRule="auto"/>
        <w:rPr>
          <w:rFonts w:hint="eastAsia" w:ascii="宋体" w:hAnsi="宋体"/>
          <w:color w:val="0000ff"/>
          <w:sz w:val="24"/>
          <w:szCs w:val="28"/>
          <w:highlight w:val="none"/>
          <w:lang w:val="en-US" w:eastAsia="zh-CN"/>
        </w:rPr>
      </w:pPr>
      <w:r>
        <w:rPr>
          <w:rFonts w:hint="eastAsia" w:ascii="宋体" w:hAnsi="宋体"/>
          <w:color w:val="000000"/>
          <w:sz w:val="24"/>
          <w:szCs w:val="28"/>
          <w:highlight w:val="none"/>
        </w:rPr>
        <w:t xml:space="preserve">3.4 本次采购确定的成交人数量：</w:t>
      </w:r>
      <w:r>
        <w:rPr>
          <w:rFonts w:hint="eastAsia" w:ascii="宋体" w:hAnsi="宋体"/>
          <w:color w:val="0000ff"/>
          <w:sz w:val="24"/>
          <w:szCs w:val="28"/>
          <w:highlight w:val="none"/>
          <w:lang w:val="en-US" w:eastAsia="zh-CN"/>
        </w:rPr>
        <w:t xml:space="preserve">1名。</w:t>
      </w:r>
      <w:r/>
    </w:p>
    <w:p>
      <w:pPr>
        <w:contextualSpacing w:val="0"/>
        <w:ind w:firstLine="480"/>
        <w:jc w:val="both"/>
        <w:spacing w:before="0" w:after="0" w:line="360" w:lineRule="auto"/>
        <w:rPr>
          <w:rFonts w:hint="eastAsia" w:ascii="宋体" w:hAnsi="宋体"/>
          <w:color w:val="0000ff"/>
          <w:sz w:val="24"/>
          <w:highlight w:val="none"/>
        </w:rPr>
        <w:suppressLineNumbers w:val="0"/>
      </w:pPr>
      <w:r/>
      <w:bookmarkStart w:id="57" w:name="EB65f1af548e51428190f46d10e71d9afc"/>
      <w:r>
        <w:rPr>
          <w:rFonts w:hint="eastAsia" w:ascii="宋体" w:hAnsi="宋体"/>
          <w:color w:val="auto"/>
          <w:sz w:val="24"/>
          <w:highlight w:val="none"/>
        </w:rPr>
        <w:t xml:space="preserve">3.5 本项目是否接受联合体：</w:t>
      </w:r>
      <w:r>
        <w:rPr>
          <w:rFonts w:hint="eastAsia" w:ascii="宋体" w:hAnsi="宋体"/>
          <w:color w:val="0000ff"/>
          <w:sz w:val="24"/>
          <w:highlight w:val="none"/>
        </w:rPr>
        <w:t xml:space="preserve">不接受。</w:t>
      </w:r>
      <w:bookmarkEnd w:id="57"/>
      <w:r/>
      <w:r/>
    </w:p>
    <w:p>
      <w:pPr>
        <w:pStyle w:val="667"/>
        <w:ind w:firstLine="446"/>
        <w:keepLines w:val="0"/>
        <w:keepNext w:val="0"/>
        <w:spacing w:line="360" w:lineRule="auto"/>
        <w:rPr>
          <w:rFonts w:ascii="宋体" w:hAnsi="宋体"/>
          <w:color w:val="000000"/>
          <w:sz w:val="30"/>
          <w:highlight w:val="none"/>
          <w:lang w:eastAsia="zh-CN"/>
        </w:rPr>
      </w:pPr>
      <w:r/>
      <w:bookmarkStart w:id="58" w:name="_Toc256000015"/>
      <w:r/>
      <w:bookmarkStart w:id="59" w:name="_Toc73364858"/>
      <w:r/>
      <w:bookmarkStart w:id="60" w:name="_Toc73365471"/>
      <w:r>
        <w:rPr>
          <w:rFonts w:hint="eastAsia" w:ascii="宋体" w:hAnsi="宋体"/>
          <w:color w:val="000000"/>
          <w:sz w:val="30"/>
          <w:highlight w:val="none"/>
          <w:lang w:eastAsia="zh-CN"/>
        </w:rPr>
        <w:t xml:space="preserve">4．磋商费用</w:t>
      </w:r>
      <w:bookmarkEnd w:id="58"/>
      <w:r/>
      <w:bookmarkEnd w:id="59"/>
      <w:r/>
      <w:bookmarkEnd w:id="60"/>
      <w:r/>
      <w:r/>
    </w:p>
    <w:p>
      <w:pPr>
        <w:ind w:firstLine="1024"/>
        <w:spacing w:line="360" w:lineRule="auto"/>
        <w:rPr>
          <w:rFonts w:ascii="宋体" w:hAnsi="宋体"/>
          <w:b/>
          <w:color w:val="000000"/>
          <w:sz w:val="24"/>
          <w:highlight w:val="none"/>
        </w:rPr>
      </w:pPr>
      <w:r>
        <w:rPr>
          <w:rFonts w:hint="eastAsia" w:ascii="宋体" w:hAnsi="宋体"/>
          <w:color w:val="000000"/>
          <w:sz w:val="24"/>
          <w:highlight w:val="none"/>
        </w:rPr>
        <w:t xml:space="preserve">4.1 供应商应自行承担所有与参加磋商有关的费用</w:t>
      </w:r>
      <w:r>
        <w:rPr>
          <w:rFonts w:hint="eastAsia" w:ascii="宋体" w:hAnsi="宋体"/>
          <w:b/>
          <w:color w:val="000000"/>
          <w:sz w:val="24"/>
          <w:highlight w:val="none"/>
        </w:rPr>
        <w:t xml:space="preserve">。</w:t>
      </w:r>
      <w:r/>
    </w:p>
    <w:p>
      <w:pPr>
        <w:ind w:firstLine="964"/>
        <w:spacing w:line="360" w:lineRule="auto"/>
        <w:rPr>
          <w:rFonts w:ascii="宋体" w:hAnsi="宋体"/>
          <w:sz w:val="24"/>
          <w:highlight w:val="none"/>
        </w:rPr>
      </w:pPr>
      <w:r/>
      <w:bookmarkStart w:id="61" w:name="EB76acc652300b4a27a9f697d9fa6a68e8"/>
      <w:r>
        <w:rPr>
          <w:rFonts w:hint="eastAsia" w:ascii="宋体" w:hAnsi="宋体"/>
          <w:b/>
          <w:color w:val="0000ff"/>
          <w:sz w:val="24"/>
          <w:highlight w:val="none"/>
          <w:lang w:val="en-US" w:eastAsia="zh-CN"/>
        </w:rPr>
        <w:t xml:space="preserve">4.1.1</w:t>
      </w:r>
      <w:bookmarkEnd w:id="61"/>
      <w:r>
        <w:rPr>
          <w:rFonts w:hint="eastAsia" w:ascii="宋体" w:hAnsi="宋体"/>
          <w:b/>
          <w:color w:val="0000ff"/>
          <w:sz w:val="24"/>
          <w:highlight w:val="none"/>
          <w:lang w:eastAsia="zh-CN"/>
        </w:rPr>
        <w:t xml:space="preserve">□</w:t>
      </w:r>
      <w:r>
        <w:rPr>
          <w:rFonts w:hint="eastAsia" w:ascii="宋体" w:hAnsi="宋体"/>
          <w:sz w:val="24"/>
          <w:highlight w:val="none"/>
        </w:rPr>
        <w:t xml:space="preserve">成交供应商需向代理机构缴纳</w:t>
      </w:r>
      <w:r>
        <w:rPr>
          <w:rFonts w:hint="eastAsia" w:ascii="宋体" w:hAnsi="宋体"/>
          <w:sz w:val="24"/>
          <w:highlight w:val="none"/>
          <w:lang w:val="en-US" w:eastAsia="zh-CN"/>
        </w:rPr>
        <w:t xml:space="preserve">代理</w:t>
      </w:r>
      <w:r>
        <w:rPr>
          <w:rFonts w:hint="eastAsia" w:ascii="宋体" w:hAnsi="宋体"/>
          <w:sz w:val="24"/>
          <w:highlight w:val="none"/>
        </w:rPr>
        <w:t xml:space="preserve">服务费。</w:t>
      </w:r>
      <w:r/>
    </w:p>
    <w:p>
      <w:pPr>
        <w:ind w:firstLine="950"/>
        <w:spacing w:line="360" w:lineRule="auto"/>
        <w:rPr>
          <w:rFonts w:hint="eastAsia" w:ascii="宋体" w:hAnsi="宋体"/>
          <w:color w:val="0000ff"/>
          <w:sz w:val="24"/>
          <w:highlight w:val="none"/>
        </w:rPr>
      </w:pPr>
      <w:r>
        <w:rPr>
          <w:rFonts w:hint="eastAsia" w:ascii="宋体" w:hAnsi="宋体"/>
          <w:sz w:val="24"/>
          <w:highlight w:val="none"/>
        </w:rPr>
        <w:t xml:space="preserve">收费标准：</w:t>
      </w:r>
      <w:bookmarkStart w:id="62" w:name="EBc681592cdeec4079afadb6d706c725dc"/>
      <w:r/>
      <w:bookmarkEnd w:id="62"/>
      <w:r>
        <w:rPr>
          <w:rFonts w:hint="eastAsia" w:ascii="宋体" w:hAnsi="宋体"/>
          <w:color w:val="0000ff"/>
          <w:sz w:val="24"/>
          <w:highlight w:val="none"/>
        </w:rPr>
        <w:t xml:space="preserve">按照《江苏省招标代理服务收费的指导意见》的通知（苏招协[2022]002）文件工程招标收费标准</w:t>
      </w:r>
      <w:r>
        <w:rPr>
          <w:rFonts w:hint="eastAsia" w:ascii="宋体" w:hAnsi="宋体"/>
          <w:color w:val="0000ff"/>
          <w:sz w:val="24"/>
          <w:highlight w:val="none"/>
          <w:lang w:val="en-US" w:eastAsia="zh-CN"/>
        </w:rPr>
        <w:t xml:space="preserve">的</w:t>
      </w:r>
      <w:r>
        <w:rPr>
          <w:rFonts w:hint="eastAsia" w:ascii="宋体" w:hAnsi="宋体"/>
          <w:color w:val="0000ff"/>
          <w:sz w:val="24"/>
          <w:highlight w:val="none"/>
        </w:rPr>
        <w:t xml:space="preserve">进行结算，代理费在中标通知书发出之日起七个工作日内一次性付清。</w:t>
      </w:r>
      <w:r/>
    </w:p>
    <w:p>
      <w:pPr>
        <w:ind w:firstLine="1080"/>
        <w:spacing w:line="360" w:lineRule="auto"/>
        <w:rPr>
          <w:rFonts w:ascii="宋体" w:hAnsi="宋体"/>
          <w:color w:val="0000ff"/>
          <w:sz w:val="24"/>
          <w:highlight w:val="none"/>
        </w:rPr>
      </w:pPr>
      <w:r>
        <w:rPr>
          <w:rFonts w:ascii="宋体" w:hAnsi="宋体"/>
          <w:color w:val="0000ff"/>
          <w:sz w:val="24"/>
          <w:highlight w:val="none"/>
        </w:rPr>
      </w:r>
      <w:r/>
    </w:p>
    <w:p>
      <w:pPr>
        <w:ind w:firstLine="1080"/>
        <w:spacing w:line="360" w:lineRule="auto"/>
        <w:rPr>
          <w:rFonts w:ascii="宋体" w:hAnsi="宋体"/>
          <w:sz w:val="24"/>
          <w:highlight w:val="none"/>
        </w:rPr>
      </w:pPr>
      <w:r>
        <w:rPr>
          <w:rFonts w:hint="eastAsia" w:ascii="宋体" w:hAnsi="宋体"/>
          <w:sz w:val="24"/>
          <w:highlight w:val="none"/>
        </w:rPr>
        <w:t xml:space="preserve">磋商代理费用收款信息：</w:t>
      </w:r>
      <w:r/>
    </w:p>
    <w:p>
      <w:pPr>
        <w:ind w:firstLine="1080"/>
        <w:spacing w:line="360" w:lineRule="auto"/>
        <w:rPr>
          <w:rFonts w:ascii="宋体" w:hAnsi="宋体"/>
          <w:sz w:val="24"/>
          <w:highlight w:val="none"/>
        </w:rPr>
      </w:pPr>
      <w:r>
        <w:rPr>
          <w:rFonts w:hint="eastAsia" w:ascii="宋体" w:hAnsi="宋体"/>
          <w:sz w:val="24"/>
          <w:highlight w:val="none"/>
        </w:rPr>
        <w:t xml:space="preserve">收款单位：</w:t>
      </w:r>
      <w:bookmarkStart w:id="63" w:name="EB470f00856ec748c289610fe6e8b7c367"/>
      <w:r/>
      <w:bookmarkEnd w:id="63"/>
      <w:r>
        <w:rPr>
          <w:rFonts w:hint="eastAsia" w:ascii="宋体" w:hAnsi="宋体"/>
          <w:color w:val="0000ff"/>
          <w:sz w:val="24"/>
          <w:highlight w:val="none"/>
        </w:rPr>
        <w:t xml:space="preserve">江苏建威建设管理有限公司镇江分公司 </w:t>
      </w:r>
      <w:r>
        <w:rPr>
          <w:rFonts w:hint="eastAsia" w:ascii="宋体" w:hAnsi="宋体"/>
          <w:sz w:val="24"/>
          <w:highlight w:val="none"/>
        </w:rPr>
        <w:t xml:space="preserve">  </w:t>
      </w:r>
      <w:r/>
    </w:p>
    <w:p>
      <w:pPr>
        <w:ind w:firstLine="1080"/>
        <w:spacing w:line="360" w:lineRule="auto"/>
        <w:rPr>
          <w:rFonts w:ascii="宋体" w:hAnsi="宋体"/>
          <w:color w:val="0000ff"/>
          <w:sz w:val="24"/>
          <w:highlight w:val="none"/>
        </w:rPr>
      </w:pPr>
      <w:r>
        <w:rPr>
          <w:rFonts w:hint="eastAsia" w:ascii="宋体" w:hAnsi="宋体"/>
          <w:sz w:val="24"/>
          <w:highlight w:val="none"/>
        </w:rPr>
        <w:t xml:space="preserve">收款账号：</w:t>
      </w:r>
      <w:bookmarkStart w:id="64" w:name="EBf9a206fcfbd34814bc7976055a5cd38d"/>
      <w:r/>
      <w:bookmarkEnd w:id="64"/>
      <w:r>
        <w:rPr>
          <w:rFonts w:ascii="宋体" w:hAnsi="宋体"/>
          <w:color w:val="0000ff"/>
          <w:sz w:val="24"/>
          <w:highlight w:val="none"/>
        </w:rPr>
        <w:t xml:space="preserve">32001759300052500461</w:t>
      </w:r>
      <w:r/>
    </w:p>
    <w:p>
      <w:pPr>
        <w:ind w:firstLine="1080"/>
        <w:spacing w:line="360" w:lineRule="auto"/>
        <w:rPr>
          <w:rFonts w:ascii="宋体" w:hAnsi="宋体"/>
          <w:color w:val="0000ff"/>
          <w:sz w:val="24"/>
          <w:highlight w:val="none"/>
        </w:rPr>
      </w:pPr>
      <w:r>
        <w:rPr>
          <w:rFonts w:hint="eastAsia" w:ascii="宋体" w:hAnsi="宋体"/>
          <w:sz w:val="24"/>
          <w:highlight w:val="none"/>
        </w:rPr>
        <w:t xml:space="preserve">开户银行：</w:t>
      </w:r>
      <w:bookmarkStart w:id="65" w:name="EBb7772d68a4654dc79325e1c7a161319b"/>
      <w:r/>
      <w:bookmarkEnd w:id="65"/>
      <w:r/>
      <w:bookmarkStart w:id="66" w:name="EBe23e93d00ab746e38c10d042866e4d31"/>
      <w:r>
        <w:rPr>
          <w:rFonts w:hint="eastAsia" w:ascii="宋体" w:hAnsi="宋体"/>
          <w:color w:val="0000ff"/>
          <w:sz w:val="24"/>
          <w:highlight w:val="none"/>
        </w:rPr>
        <w:t xml:space="preserve">中国建设银行镇江万达广场支行 </w:t>
      </w:r>
      <w:bookmarkEnd w:id="66"/>
      <w:r/>
      <w:r/>
    </w:p>
    <w:p>
      <w:pPr>
        <w:ind w:firstLine="480"/>
        <w:spacing w:line="360" w:lineRule="auto"/>
        <w:rPr>
          <w:rFonts w:hint="eastAsia" w:ascii="宋体" w:hAnsi="宋体"/>
          <w:color w:val="auto"/>
          <w:sz w:val="24"/>
          <w:highlight w:val="none"/>
        </w:rPr>
      </w:pPr>
      <w:r/>
      <w:bookmarkStart w:id="67" w:name="_Toc73364859"/>
      <w:r/>
      <w:bookmarkStart w:id="68" w:name="_Toc256000016"/>
      <w:r/>
      <w:bookmarkStart w:id="69" w:name="_Toc73365472"/>
      <w:r>
        <w:rPr>
          <w:rFonts w:hint="eastAsia" w:ascii="宋体" w:hAnsi="宋体"/>
          <w:color w:val="auto"/>
          <w:sz w:val="24"/>
          <w:highlight w:val="none"/>
        </w:rPr>
        <w:t xml:space="preserve">4.1.2数字认证证书费用。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4.1.3其他费用：</w:t>
      </w:r>
      <w:bookmarkStart w:id="70" w:name="EB13cedaa9e1874a5d921c2f30c7ba3fcb"/>
      <w:r>
        <w:rPr>
          <w:rFonts w:hint="eastAsia" w:ascii="宋体" w:hAnsi="宋体"/>
          <w:color w:val="auto"/>
          <w:sz w:val="24"/>
          <w:highlight w:val="none"/>
        </w:rPr>
        <w:t xml:space="preserve">按实际发生收取。</w:t>
      </w:r>
      <w:bookmarkEnd w:id="7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667"/>
        <w:ind w:firstLine="446"/>
        <w:keepLines w:val="0"/>
        <w:keepNext w:val="0"/>
        <w:spacing w:before="200" w:after="200" w:line="360" w:lineRule="auto"/>
        <w:rPr>
          <w:rFonts w:ascii="宋体" w:hAnsi="宋体"/>
          <w:color w:val="000000"/>
          <w:sz w:val="30"/>
          <w:highlight w:val="none"/>
          <w:lang w:eastAsia="zh-CN"/>
        </w:rPr>
      </w:pPr>
      <w:r>
        <w:rPr>
          <w:rFonts w:hint="eastAsia" w:ascii="宋体" w:hAnsi="宋体"/>
          <w:color w:val="000000"/>
          <w:sz w:val="30"/>
          <w:highlight w:val="none"/>
          <w:lang w:eastAsia="zh-CN"/>
        </w:rPr>
        <w:t xml:space="preserve">5．政策功能</w:t>
      </w:r>
      <w:bookmarkEnd w:id="67"/>
      <w:r/>
      <w:bookmarkEnd w:id="68"/>
      <w:r/>
      <w:bookmarkEnd w:id="69"/>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5.1支持中小企业发展</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符合中小企业划分标准的个体工商户，在政府采购活动中视同中小企业。</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5.1.2在政府采购活动中，供应商提供的货物、工程或者服务符合下列情形的，享受中小企业扶持政策：</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5.1.2.2在工程采购项目中，工程由中小企业承建，即工程施工单位为中小企业；</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在货物采购项目中，供应商提供的货物既有中小企业制造货物，也有大型企业制造货物的，不享受中小企业扶持政策。</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bCs/>
          <w:color w:val="0000ff"/>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5.1.4根据《财政部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5.1.5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5.2强制采购信息安全产品</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5.3支持绿色发展</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5.4根据国家扶持中小企业的有关政策，采购项目中标人在履约过程中如遇到资金困难，凭政府采购合同在相关金融机构办理授信申请，相关事宜请查阅“镇江市公共资源交易服务平台---政府采购”网站。</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5.5支持创新发展</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5.6平等对待内外资企业和符合条件的破产重整企业</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5.6.1平等对待内外资企业和符合条件的破产重整企业，切实保障企业公平竞争，平等维护企业的合法利益。</w:t>
      </w:r>
      <w:r/>
    </w:p>
    <w:p>
      <w:pPr>
        <w:pStyle w:val="666"/>
        <w:spacing w:line="240" w:lineRule="auto"/>
        <w:rPr>
          <w:rFonts w:ascii="宋体" w:hAnsi="宋体" w:eastAsia="宋体"/>
          <w:color w:val="000000"/>
          <w:sz w:val="32"/>
          <w:highlight w:val="none"/>
          <w:lang w:eastAsia="zh-CN"/>
        </w:rPr>
      </w:pPr>
      <w:r/>
      <w:bookmarkStart w:id="71" w:name="_Toc73364860"/>
      <w:r/>
      <w:bookmarkStart w:id="72" w:name="_Toc256000017"/>
      <w:r/>
      <w:bookmarkStart w:id="73" w:name="_Toc73365473"/>
      <w:r>
        <w:rPr>
          <w:rFonts w:hint="eastAsia" w:ascii="宋体" w:hAnsi="宋体" w:eastAsia="宋体"/>
          <w:color w:val="000000"/>
          <w:sz w:val="32"/>
          <w:highlight w:val="none"/>
          <w:lang w:eastAsia="zh-CN"/>
        </w:rPr>
        <w:t xml:space="preserve">二、磋商文件</w:t>
      </w:r>
      <w:bookmarkEnd w:id="71"/>
      <w:r/>
      <w:bookmarkEnd w:id="72"/>
      <w:r/>
      <w:bookmarkEnd w:id="73"/>
      <w:r/>
      <w:r/>
    </w:p>
    <w:p>
      <w:pPr>
        <w:pStyle w:val="667"/>
        <w:ind w:firstLine="446"/>
        <w:keepLines w:val="0"/>
        <w:keepNext w:val="0"/>
        <w:spacing w:before="0" w:after="0" w:line="360" w:lineRule="auto"/>
        <w:rPr>
          <w:rFonts w:ascii="宋体" w:hAnsi="宋体"/>
          <w:color w:val="000000"/>
          <w:sz w:val="30"/>
          <w:highlight w:val="none"/>
          <w:lang w:eastAsia="zh-CN"/>
        </w:rPr>
      </w:pPr>
      <w:r/>
      <w:bookmarkStart w:id="74" w:name="_Toc73365474"/>
      <w:r/>
      <w:bookmarkStart w:id="75" w:name="_Toc73364861"/>
      <w:r/>
      <w:bookmarkStart w:id="76" w:name="_Toc256000018"/>
      <w:r>
        <w:rPr>
          <w:rFonts w:hint="eastAsia" w:ascii="宋体" w:hAnsi="宋体"/>
          <w:color w:val="000000"/>
          <w:sz w:val="30"/>
          <w:highlight w:val="none"/>
          <w:lang w:eastAsia="zh-CN"/>
        </w:rPr>
        <w:t xml:space="preserve">6．磋商文件组成</w:t>
      </w:r>
      <w:bookmarkEnd w:id="74"/>
      <w:r/>
      <w:bookmarkEnd w:id="75"/>
      <w:r/>
      <w:bookmarkEnd w:id="76"/>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6.1磋商文件包括：</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（1）磋商邀请</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（2）供应商须知</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（3）合同主要条款</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（4）采购需求</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（5）磋商及评审</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（6）磋商响应文件（格式）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6.2供应商获取本文件后，应认真阅读本文件中所有的事项、格式条款和规范等要求。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6.3</w:t>
      </w:r>
      <w:r>
        <w:rPr>
          <w:rFonts w:hint="eastAsia" w:ascii="宋体" w:hAnsi="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sz w:val="24"/>
          <w:highlight w:val="none"/>
        </w:rPr>
        <w:t xml:space="preserve">。</w:t>
      </w:r>
      <w:r/>
    </w:p>
    <w:p>
      <w:pPr>
        <w:pStyle w:val="667"/>
        <w:ind w:firstLine="446"/>
        <w:keepLines w:val="0"/>
        <w:keepNext w:val="0"/>
        <w:spacing w:before="200" w:after="200" w:line="360" w:lineRule="auto"/>
        <w:rPr>
          <w:rFonts w:ascii="宋体" w:hAnsi="宋体"/>
          <w:color w:val="000000"/>
          <w:sz w:val="30"/>
          <w:highlight w:val="none"/>
          <w:lang w:eastAsia="zh-CN"/>
        </w:rPr>
      </w:pPr>
      <w:r/>
      <w:bookmarkStart w:id="77" w:name="_Toc73364862"/>
      <w:r/>
      <w:bookmarkStart w:id="78" w:name="_Toc256000019"/>
      <w:r/>
      <w:bookmarkStart w:id="79" w:name="_Toc73365475"/>
      <w:r>
        <w:rPr>
          <w:rFonts w:hint="eastAsia" w:ascii="宋体" w:hAnsi="宋体"/>
          <w:color w:val="000000"/>
          <w:sz w:val="30"/>
          <w:highlight w:val="none"/>
          <w:lang w:eastAsia="zh-CN"/>
        </w:rPr>
        <w:t xml:space="preserve">7．磋商文件的澄清和修改</w:t>
      </w:r>
      <w:bookmarkEnd w:id="77"/>
      <w:r/>
      <w:bookmarkEnd w:id="78"/>
      <w:r/>
      <w:bookmarkEnd w:id="7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7.1任何要求对磋商文件进行澄清的供应商，应及时联系项目联系人。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7.2</w:t>
      </w:r>
      <w:r>
        <w:rPr>
          <w:rFonts w:hint="eastAsia" w:ascii="宋体" w:hAnsi="宋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7.3磋商组织方可以对已发出的磋商文件进行必要的澄清或者修改。澄清或者修改将在原公告媒体上发布澄清公告。澄清或者修改的内容为磋商文件的组成部分。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7.5如澄清或修改公告有重新发布电子磋商文件的，供应商应下载最新发布的电子磋商文件制作响应文件。</w:t>
      </w:r>
      <w:r>
        <w:rPr>
          <w:rFonts w:ascii="宋体" w:hAnsi="宋体"/>
          <w:b/>
          <w:color w:val="000000"/>
          <w:sz w:val="24"/>
          <w:highlight w:val="none"/>
        </w:rPr>
        <w:t xml:space="preserve">因供应商自身原因未能及时获取的</w:t>
      </w:r>
      <w:r>
        <w:rPr>
          <w:rFonts w:hint="eastAsia" w:ascii="宋体" w:hAnsi="宋体"/>
          <w:b/>
          <w:color w:val="000000"/>
          <w:sz w:val="24"/>
          <w:highlight w:val="none"/>
        </w:rPr>
        <w:t xml:space="preserve">，一切后果由供应商自行承担。</w:t>
      </w:r>
      <w:r/>
    </w:p>
    <w:p>
      <w:pPr>
        <w:pStyle w:val="666"/>
        <w:rPr>
          <w:rFonts w:ascii="宋体" w:hAnsi="宋体" w:eastAsia="宋体"/>
          <w:color w:val="000000"/>
          <w:sz w:val="32"/>
          <w:highlight w:val="none"/>
          <w:lang w:eastAsia="zh-CN"/>
        </w:rPr>
      </w:pPr>
      <w:r/>
      <w:bookmarkStart w:id="80" w:name="_Toc73365476"/>
      <w:r/>
      <w:bookmarkStart w:id="81" w:name="_Toc256000020"/>
      <w:r/>
      <w:bookmarkStart w:id="82" w:name="_Toc73364863"/>
      <w:r>
        <w:rPr>
          <w:rFonts w:hint="eastAsia" w:ascii="宋体" w:hAnsi="宋体" w:eastAsia="宋体"/>
          <w:color w:val="000000"/>
          <w:sz w:val="32"/>
          <w:highlight w:val="none"/>
          <w:lang w:eastAsia="zh-CN"/>
        </w:rPr>
        <w:t xml:space="preserve">三、磋商响应文件</w:t>
      </w:r>
      <w:bookmarkEnd w:id="80"/>
      <w:r/>
      <w:bookmarkEnd w:id="81"/>
      <w:r/>
      <w:bookmarkEnd w:id="82"/>
      <w:r/>
      <w:r/>
    </w:p>
    <w:p>
      <w:pPr>
        <w:pStyle w:val="667"/>
        <w:ind w:firstLine="446"/>
        <w:keepLines w:val="0"/>
        <w:keepNext w:val="0"/>
        <w:spacing w:before="200" w:after="200" w:line="360" w:lineRule="auto"/>
        <w:rPr>
          <w:rFonts w:ascii="宋体" w:hAnsi="宋体"/>
          <w:color w:val="000000"/>
          <w:sz w:val="30"/>
          <w:highlight w:val="none"/>
          <w:lang w:eastAsia="zh-CN"/>
        </w:rPr>
      </w:pPr>
      <w:r/>
      <w:bookmarkStart w:id="83" w:name="_Toc73364864"/>
      <w:r/>
      <w:bookmarkStart w:id="84" w:name="_Toc73365477"/>
      <w:r/>
      <w:bookmarkStart w:id="85" w:name="_Toc256000021"/>
      <w:r>
        <w:rPr>
          <w:rFonts w:hint="eastAsia" w:ascii="宋体" w:hAnsi="宋体"/>
          <w:color w:val="000000"/>
          <w:sz w:val="30"/>
          <w:highlight w:val="none"/>
          <w:lang w:eastAsia="zh-CN"/>
        </w:rPr>
        <w:t xml:space="preserve">8．编制响应文件的工具</w:t>
      </w:r>
      <w:bookmarkEnd w:id="83"/>
      <w:r/>
      <w:bookmarkEnd w:id="84"/>
      <w:r/>
      <w:bookmarkEnd w:id="8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8.1供应商须通过“苏采云”系统平台提供的最新响应文件制作软件编制响应文件。</w:t>
      </w:r>
      <w:r/>
    </w:p>
    <w:p>
      <w:pPr>
        <w:pStyle w:val="667"/>
        <w:ind w:firstLine="446"/>
        <w:keepLines w:val="0"/>
        <w:keepNext w:val="0"/>
        <w:spacing w:before="200" w:after="200" w:line="360" w:lineRule="auto"/>
        <w:rPr>
          <w:rFonts w:ascii="宋体" w:hAnsi="宋体"/>
          <w:color w:val="000000"/>
          <w:sz w:val="30"/>
          <w:highlight w:val="none"/>
          <w:lang w:eastAsia="zh-CN"/>
        </w:rPr>
      </w:pPr>
      <w:r/>
      <w:bookmarkStart w:id="86" w:name="_Toc256000022"/>
      <w:r/>
      <w:bookmarkStart w:id="87" w:name="_Toc73364865"/>
      <w:r/>
      <w:bookmarkStart w:id="88" w:name="_Toc73365478"/>
      <w:r>
        <w:rPr>
          <w:rFonts w:hint="eastAsia" w:ascii="宋体" w:hAnsi="宋体"/>
          <w:color w:val="000000"/>
          <w:sz w:val="30"/>
          <w:highlight w:val="none"/>
          <w:lang w:eastAsia="zh-CN"/>
        </w:rPr>
        <w:t xml:space="preserve">9．响应文件语言及度量衡单位</w:t>
      </w:r>
      <w:bookmarkEnd w:id="86"/>
      <w:r/>
      <w:bookmarkEnd w:id="87"/>
      <w:r/>
      <w:bookmarkEnd w:id="88"/>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9.2响应文件中所使用的计量单位除磋商文件中另有特殊规定外，一律使用法定计量单位。</w:t>
      </w:r>
      <w:r/>
    </w:p>
    <w:p>
      <w:pPr>
        <w:pStyle w:val="667"/>
        <w:ind w:firstLine="446"/>
        <w:keepLines w:val="0"/>
        <w:keepNext w:val="0"/>
        <w:spacing w:before="200" w:after="200" w:line="360" w:lineRule="auto"/>
        <w:rPr>
          <w:rFonts w:ascii="宋体" w:hAnsi="宋体"/>
          <w:color w:val="000000"/>
          <w:sz w:val="30"/>
          <w:highlight w:val="none"/>
          <w:lang w:eastAsia="zh-CN"/>
        </w:rPr>
      </w:pPr>
      <w:r/>
      <w:bookmarkStart w:id="89" w:name="_Toc73364866"/>
      <w:r/>
      <w:bookmarkStart w:id="90" w:name="_Toc256000023"/>
      <w:r/>
      <w:bookmarkStart w:id="91" w:name="_Toc73365479"/>
      <w:r>
        <w:rPr>
          <w:rFonts w:hint="eastAsia" w:ascii="宋体" w:hAnsi="宋体"/>
          <w:color w:val="000000"/>
          <w:sz w:val="30"/>
          <w:highlight w:val="none"/>
          <w:lang w:eastAsia="zh-CN"/>
        </w:rPr>
        <w:t xml:space="preserve">10．响应文件的构成</w:t>
      </w:r>
      <w:bookmarkEnd w:id="89"/>
      <w:r/>
      <w:bookmarkEnd w:id="90"/>
      <w:r/>
      <w:bookmarkEnd w:id="91"/>
      <w:r/>
      <w:r/>
    </w:p>
    <w:p>
      <w:pPr>
        <w:pStyle w:val="895"/>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10.1响应文件分为资格部分、商务部分和技术部分。</w:t>
      </w:r>
      <w:r/>
    </w:p>
    <w:p>
      <w:pPr>
        <w:pStyle w:val="895"/>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10.2资格部分系指供应商提交的证明其有资格参加磋商的文件。</w:t>
      </w:r>
      <w:r/>
    </w:p>
    <w:p>
      <w:pPr>
        <w:pStyle w:val="895"/>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10.3商务部分系指供应商提交的证明其成交后有能力履行合同的文件。</w:t>
      </w:r>
      <w:r/>
    </w:p>
    <w:p>
      <w:pPr>
        <w:pStyle w:val="895"/>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10.4技术部分系指供应商提交的能够证明其提供的服务（货物）符合磋商文件规定的文件。</w:t>
      </w:r>
      <w:r/>
    </w:p>
    <w:p>
      <w:pPr>
        <w:pStyle w:val="895"/>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10.5具体填写格式详见磋商文件第六部分。</w:t>
      </w:r>
      <w:r/>
    </w:p>
    <w:p>
      <w:pPr>
        <w:pStyle w:val="667"/>
        <w:ind w:firstLine="446"/>
        <w:keepLines w:val="0"/>
        <w:keepNext w:val="0"/>
        <w:spacing w:before="200" w:after="200" w:line="360" w:lineRule="auto"/>
        <w:rPr>
          <w:rFonts w:ascii="宋体" w:hAnsi="宋体"/>
          <w:color w:val="000000"/>
          <w:sz w:val="30"/>
          <w:highlight w:val="none"/>
          <w:lang w:eastAsia="zh-CN"/>
        </w:rPr>
      </w:pPr>
      <w:r/>
      <w:bookmarkStart w:id="92" w:name="_Toc73364867"/>
      <w:r/>
      <w:bookmarkStart w:id="93" w:name="_Toc256000024"/>
      <w:r/>
      <w:bookmarkStart w:id="94" w:name="_Toc73365480"/>
      <w:r>
        <w:rPr>
          <w:rFonts w:hint="eastAsia" w:ascii="宋体" w:hAnsi="宋体"/>
          <w:color w:val="000000"/>
          <w:sz w:val="30"/>
          <w:highlight w:val="none"/>
          <w:lang w:eastAsia="zh-CN"/>
        </w:rPr>
        <w:t xml:space="preserve">11．响应文件的编写</w:t>
      </w:r>
      <w:bookmarkEnd w:id="92"/>
      <w:r/>
      <w:bookmarkEnd w:id="93"/>
      <w:r/>
      <w:bookmarkEnd w:id="94"/>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11.2</w:t>
      </w:r>
      <w:r>
        <w:rPr>
          <w:rFonts w:hint="eastAsia" w:ascii="宋体" w:hAnsi="宋体"/>
          <w:b/>
          <w:color w:val="000000"/>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11.3如没有按照磋商文件要求和规定编制响应文件及提交相关资料，其风险应由供应商自行承担；响应文件编排混乱、文字表达不清或上传资料内容模糊所引起的不利后果，由供应商自行承担。</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11.4</w:t>
      </w:r>
      <w:r>
        <w:rPr>
          <w:rFonts w:hint="eastAsia" w:ascii="宋体" w:hAnsi="宋体"/>
          <w:b/>
          <w:color w:val="000000"/>
          <w:sz w:val="24"/>
          <w:highlight w:val="none"/>
        </w:rPr>
        <w:t xml:space="preserve">供应商必须保证响应文件所提供的全部资料合法、真实、可靠。</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95" w:name="_Toc73365481"/>
      <w:r/>
      <w:bookmarkStart w:id="96" w:name="_Toc73364868"/>
      <w:r/>
      <w:bookmarkStart w:id="97" w:name="_Toc256000025"/>
      <w:r>
        <w:rPr>
          <w:rFonts w:hint="eastAsia" w:ascii="宋体" w:hAnsi="宋体"/>
          <w:color w:val="000000"/>
          <w:sz w:val="30"/>
          <w:highlight w:val="none"/>
          <w:lang w:eastAsia="zh-CN"/>
        </w:rPr>
        <w:t xml:space="preserve">12．响应报价</w:t>
      </w:r>
      <w:bookmarkEnd w:id="95"/>
      <w:r/>
      <w:bookmarkEnd w:id="96"/>
      <w:r/>
      <w:bookmarkEnd w:id="97"/>
      <w:r/>
      <w:r/>
    </w:p>
    <w:p>
      <w:pPr>
        <w:ind w:left="2" w:firstLine="480"/>
        <w:spacing w:line="360" w:lineRule="auto"/>
        <w:rPr>
          <w:rFonts w:ascii="宋体" w:hAnsi="宋体"/>
          <w:color w:val="000000"/>
          <w:sz w:val="24"/>
          <w:highlight w:val="none"/>
        </w:rPr>
      </w:pPr>
      <w:r/>
      <w:bookmarkStart w:id="98" w:name="EBdf1224c9869e4463a955117a0de4c3b6"/>
      <w:r>
        <w:rPr>
          <w:rFonts w:hint="eastAsia" w:ascii="宋体" w:hAnsi="宋体"/>
          <w:color w:val="0000ff"/>
          <w:sz w:val="24"/>
          <w:highlight w:val="none"/>
        </w:rPr>
        <w:t xml:space="preserve">12.1磋商应以人民币报价（保留至小数点后2位，四舍五入）。</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12.2供应商应按磋商文件所提供的各报价表格式报价。</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12.4每种工程量只允许有一种报价，任何有选择报价将不予接受。供应商必须对磋商文件中所采购的所有工程量进行报价，只报其中部分工程量的磋商响应文件无效。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12.5供应商不得将以下不可竞争费用降低标准计取：（1）财政、税收、物价等部门批准的税金和行政性规费；（2）磋商文件明确的有关费用比例；（3）磋商文件中已经明确固定价格的材料、采购人供应的材料及暂定暂估的费用。</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12.6供应商应按磋商文件的要求在响应文件里提供磋商首轮报价，并根据首轮报价在所附的首轮明细报价表上列明所提供工程的明细报价。供应商需根据项目需求及自身经验填写明细报价。</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12.7实质性响应的供应商应按磋商小组要求在规定时间提交最后报价。</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12.8在磋商过程中未对磋商内容作出实质性变更、修改的情况下，如最后报价超过首轮报价，则最后报价无效，以其首轮报价作为最终报价。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12.9最低磋商报价不能作为成交的唯一保证。</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12.10磋商最后报价即为合同签约价。</w:t>
      </w:r>
      <w:bookmarkEnd w:id="98"/>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99" w:name="_Toc256000026"/>
      <w:r/>
      <w:bookmarkStart w:id="100" w:name="_Toc73364869"/>
      <w:r/>
      <w:bookmarkStart w:id="101" w:name="_Toc73365482"/>
      <w:r>
        <w:rPr>
          <w:rFonts w:hint="eastAsia" w:ascii="宋体" w:hAnsi="宋体"/>
          <w:color w:val="000000"/>
          <w:sz w:val="30"/>
          <w:highlight w:val="none"/>
          <w:lang w:eastAsia="zh-CN"/>
        </w:rPr>
        <w:t xml:space="preserve">13．磋商保证金</w:t>
      </w:r>
      <w:bookmarkEnd w:id="99"/>
      <w:r/>
      <w:bookmarkEnd w:id="100"/>
      <w:r/>
      <w:bookmarkEnd w:id="101"/>
      <w:r/>
      <w:r/>
    </w:p>
    <w:p>
      <w:pPr>
        <w:ind w:firstLine="480"/>
        <w:spacing w:line="360" w:lineRule="auto"/>
        <w:rPr>
          <w:rFonts w:ascii="宋体" w:hAnsi="宋体"/>
          <w:color w:val="000000"/>
          <w:sz w:val="24"/>
          <w:highlight w:val="none"/>
        </w:rPr>
      </w:pPr>
      <w:r/>
      <w:bookmarkStart w:id="102" w:name="EBffce9a1083124a32b81da965a376b38b"/>
      <w:r>
        <w:rPr>
          <w:rFonts w:hint="eastAsia" w:ascii="宋体" w:hAnsi="宋体"/>
          <w:color w:val="0000ff"/>
          <w:sz w:val="24"/>
          <w:highlight w:val="none"/>
        </w:rPr>
        <w:t xml:space="preserve">13.1本项目不收磋商保证金。</w:t>
      </w:r>
      <w:bookmarkEnd w:id="102"/>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03" w:name="_Toc73364870"/>
      <w:r/>
      <w:bookmarkStart w:id="104" w:name="_Toc73365483"/>
      <w:r/>
      <w:bookmarkStart w:id="105" w:name="_Toc256000027"/>
      <w:r>
        <w:rPr>
          <w:rFonts w:hint="eastAsia" w:ascii="宋体" w:hAnsi="宋体"/>
          <w:color w:val="000000"/>
          <w:sz w:val="30"/>
          <w:highlight w:val="none"/>
          <w:lang w:eastAsia="zh-CN"/>
        </w:rPr>
        <w:t xml:space="preserve">14．磋商响应有效期</w:t>
      </w:r>
      <w:bookmarkEnd w:id="103"/>
      <w:r/>
      <w:bookmarkEnd w:id="104"/>
      <w:r/>
      <w:bookmarkEnd w:id="10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14.1磋商有效期为：磋商响应文件自磋商之日起</w:t>
      </w:r>
      <w:bookmarkStart w:id="106" w:name="EBe5331d116298431aa240d61d189e1ecb"/>
      <w:r>
        <w:rPr>
          <w:rFonts w:hint="eastAsia" w:ascii="宋体" w:hAnsi="宋体"/>
          <w:color w:val="0000ff"/>
          <w:sz w:val="24"/>
          <w:highlight w:val="none"/>
        </w:rPr>
        <w:t xml:space="preserve">60天</w:t>
      </w:r>
      <w:bookmarkEnd w:id="106"/>
      <w:r>
        <w:rPr>
          <w:rFonts w:hint="eastAsia" w:ascii="宋体" w:hAnsi="宋体"/>
          <w:color w:val="000000"/>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07" w:name="_Toc73365484"/>
      <w:r/>
      <w:bookmarkStart w:id="108" w:name="_Toc256000028"/>
      <w:r/>
      <w:bookmarkStart w:id="109" w:name="_Toc73364871"/>
      <w:r>
        <w:rPr>
          <w:rFonts w:hint="eastAsia" w:ascii="宋体" w:hAnsi="宋体"/>
          <w:color w:val="000000"/>
          <w:sz w:val="30"/>
          <w:highlight w:val="none"/>
          <w:lang w:eastAsia="zh-CN"/>
        </w:rPr>
        <w:t xml:space="preserve">15.响应文件的式样和签署</w:t>
      </w:r>
      <w:bookmarkEnd w:id="107"/>
      <w:r/>
      <w:bookmarkEnd w:id="108"/>
      <w:r/>
      <w:bookmarkEnd w:id="10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15.1供应商应通过响应文件制作软件使用数字认证证书对响应文件进行合成、电子签章及加密打包。</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10" w:name="_Toc73364872"/>
      <w:r/>
      <w:bookmarkStart w:id="111" w:name="_Toc256000029"/>
      <w:r/>
      <w:bookmarkStart w:id="112" w:name="_Toc73365485"/>
      <w:r>
        <w:rPr>
          <w:rFonts w:hint="eastAsia" w:ascii="宋体" w:hAnsi="宋体"/>
          <w:color w:val="000000"/>
          <w:sz w:val="30"/>
          <w:highlight w:val="none"/>
          <w:lang w:eastAsia="zh-CN"/>
        </w:rPr>
        <w:t xml:space="preserve">16．响应文件的提交</w:t>
      </w:r>
      <w:bookmarkEnd w:id="110"/>
      <w:r/>
      <w:bookmarkEnd w:id="111"/>
      <w:r/>
      <w:bookmarkEnd w:id="112"/>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16.1响应文件提交</w:t>
      </w:r>
      <w:r/>
    </w:p>
    <w:p>
      <w:pPr>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sz w:val="24"/>
          <w:highlight w:val="none"/>
          <w:u w:val="single"/>
        </w:rPr>
        <w:t xml:space="preserve">时间以电子交易平台时间为准。</w:t>
      </w:r>
      <w:r/>
    </w:p>
    <w:p>
      <w:pPr>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16.1.2</w:t>
      </w:r>
      <w:r>
        <w:rPr>
          <w:rFonts w:hint="eastAsia" w:ascii="宋体" w:hAnsi="宋体"/>
          <w:b/>
          <w:color w:val="000000"/>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16.1.3</w:t>
      </w:r>
      <w:r>
        <w:rPr>
          <w:rFonts w:hint="eastAsia" w:ascii="宋体" w:hAnsi="宋体"/>
          <w:b/>
          <w:color w:val="000000"/>
          <w:sz w:val="24"/>
          <w:highlight w:val="none"/>
          <w:u w:val="single"/>
        </w:rPr>
        <w:t xml:space="preserve">提交完成后至解密前，</w:t>
      </w:r>
      <w:r>
        <w:rPr>
          <w:rFonts w:hint="eastAsia" w:ascii="宋体" w:hAnsi="宋体"/>
          <w:b/>
          <w:color w:val="000000"/>
          <w:sz w:val="24"/>
          <w:szCs w:val="20"/>
          <w:highlight w:val="none"/>
          <w:u w:val="single"/>
        </w:rPr>
        <w:t xml:space="preserve">供应商</w:t>
      </w:r>
      <w:r>
        <w:rPr>
          <w:rFonts w:hint="eastAsia" w:ascii="宋体" w:hAnsi="宋体"/>
          <w:b/>
          <w:color w:val="000000"/>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16.1.4因不可抗力事件造成的响应文件的损坏、丢失的，磋商组织方不承担责任。</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16.2磋商组织方可以通过修改磋商文件自行酌情延长截止时间，在此情况下，推迟提交截止时间将在系统中以书面形式通知已获取磋商文件的潜在供应商，并在原公告媒体上发布公告。供应商应及时自行登录系统查看相应内容。</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13" w:name="_Toc73364873"/>
      <w:r/>
      <w:bookmarkStart w:id="114" w:name="_Toc256000030"/>
      <w:r/>
      <w:bookmarkStart w:id="115" w:name="_Toc73365486"/>
      <w:r>
        <w:rPr>
          <w:rFonts w:hint="eastAsia" w:ascii="宋体" w:hAnsi="宋体"/>
          <w:color w:val="000000"/>
          <w:sz w:val="30"/>
          <w:highlight w:val="none"/>
          <w:lang w:eastAsia="zh-CN"/>
        </w:rPr>
        <w:t xml:space="preserve">17．响应文件的补充、修改或者撤回</w:t>
      </w:r>
      <w:bookmarkEnd w:id="113"/>
      <w:r/>
      <w:bookmarkEnd w:id="114"/>
      <w:r/>
      <w:bookmarkEnd w:id="11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17.1</w:t>
      </w:r>
      <w:r>
        <w:rPr>
          <w:rFonts w:ascii="宋体" w:hAnsi="宋体"/>
          <w:color w:val="000000"/>
          <w:sz w:val="24"/>
          <w:highlight w:val="none"/>
        </w:rPr>
        <w:t xml:space="preserve">在提交截止时间前</w:t>
      </w:r>
      <w:r>
        <w:rPr>
          <w:rFonts w:hint="eastAsia" w:ascii="宋体" w:hAnsi="宋体"/>
          <w:color w:val="000000"/>
          <w:sz w:val="24"/>
          <w:highlight w:val="none"/>
        </w:rPr>
        <w:t xml:space="preserve">，</w:t>
      </w:r>
      <w:r>
        <w:rPr>
          <w:rFonts w:ascii="宋体" w:hAnsi="宋体"/>
          <w:color w:val="000000"/>
          <w:sz w:val="24"/>
          <w:highlight w:val="none"/>
        </w:rPr>
        <w:t xml:space="preserve">供应商可以对所</w:t>
      </w:r>
      <w:r>
        <w:rPr>
          <w:rFonts w:hint="eastAsia" w:ascii="宋体" w:hAnsi="宋体"/>
          <w:color w:val="000000"/>
          <w:sz w:val="24"/>
          <w:highlight w:val="none"/>
        </w:rPr>
        <w:t xml:space="preserve">提交</w:t>
      </w:r>
      <w:r>
        <w:rPr>
          <w:rFonts w:ascii="宋体" w:hAnsi="宋体"/>
          <w:color w:val="000000"/>
          <w:sz w:val="24"/>
          <w:highlight w:val="none"/>
        </w:rPr>
        <w:t xml:space="preserve">的电子响应文件进行</w:t>
      </w:r>
      <w:r>
        <w:rPr>
          <w:rFonts w:hint="eastAsia" w:ascii="宋体" w:hAnsi="宋体"/>
          <w:color w:val="000000"/>
          <w:sz w:val="24"/>
          <w:highlight w:val="none"/>
        </w:rPr>
        <w:t xml:space="preserve">补充、修改或者撤回</w:t>
      </w:r>
      <w:r>
        <w:rPr>
          <w:rFonts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17.2</w:t>
      </w:r>
      <w:r>
        <w:rPr>
          <w:rFonts w:ascii="宋体" w:hAnsi="宋体"/>
          <w:color w:val="000000"/>
          <w:sz w:val="24"/>
          <w:highlight w:val="none"/>
        </w:rPr>
        <w:t xml:space="preserve">供应商在提交截止时间前</w:t>
      </w:r>
      <w:r>
        <w:rPr>
          <w:rFonts w:hint="eastAsia" w:ascii="宋体" w:hAnsi="宋体"/>
          <w:color w:val="000000"/>
          <w:sz w:val="24"/>
          <w:highlight w:val="none"/>
        </w:rPr>
        <w:t xml:space="preserve">需要</w:t>
      </w:r>
      <w:r>
        <w:rPr>
          <w:rFonts w:ascii="宋体" w:hAnsi="宋体"/>
          <w:color w:val="000000"/>
          <w:sz w:val="24"/>
          <w:highlight w:val="none"/>
        </w:rPr>
        <w:t xml:space="preserve">对响应文件进行补充、修改</w:t>
      </w:r>
      <w:r>
        <w:rPr>
          <w:rFonts w:hint="eastAsia" w:ascii="宋体" w:hAnsi="宋体"/>
          <w:color w:val="000000"/>
          <w:sz w:val="24"/>
          <w:highlight w:val="none"/>
        </w:rPr>
        <w:t xml:space="preserve">的，应当使用响应文件制作软件重新制作并提交。</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17.3在提交截止时间之后，供应商不得对其响应文件作任何修改或撤回。</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17.4在提交截止时间至磋商文件中规定的磋商有效期满之间，供应商不得撤回其响应。</w:t>
      </w:r>
      <w:r/>
    </w:p>
    <w:p>
      <w:pPr>
        <w:pStyle w:val="666"/>
        <w:rPr>
          <w:rFonts w:ascii="宋体" w:hAnsi="宋体" w:eastAsia="宋体"/>
          <w:color w:val="000000"/>
          <w:sz w:val="32"/>
          <w:highlight w:val="none"/>
          <w:lang w:eastAsia="zh-CN"/>
        </w:rPr>
      </w:pPr>
      <w:r/>
      <w:bookmarkStart w:id="116" w:name="_Toc256000031"/>
      <w:r/>
      <w:bookmarkStart w:id="117" w:name="_Toc73365487"/>
      <w:r/>
      <w:bookmarkStart w:id="118" w:name="_Toc73364874"/>
      <w:r>
        <w:rPr>
          <w:rFonts w:hint="eastAsia" w:ascii="宋体" w:hAnsi="宋体" w:eastAsia="宋体"/>
          <w:color w:val="000000"/>
          <w:sz w:val="32"/>
          <w:highlight w:val="none"/>
          <w:lang w:eastAsia="zh-CN"/>
        </w:rPr>
        <w:t xml:space="preserve">四、磋商与评审</w:t>
      </w:r>
      <w:bookmarkEnd w:id="116"/>
      <w:r/>
      <w:bookmarkEnd w:id="117"/>
      <w:r/>
      <w:bookmarkEnd w:id="118"/>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19" w:name="_Toc73364875"/>
      <w:r/>
      <w:bookmarkStart w:id="120" w:name="_Toc256000032"/>
      <w:r/>
      <w:bookmarkStart w:id="121" w:name="_Toc73365488"/>
      <w:r>
        <w:rPr>
          <w:rFonts w:hint="eastAsia" w:ascii="宋体" w:hAnsi="宋体"/>
          <w:color w:val="000000"/>
          <w:sz w:val="30"/>
          <w:highlight w:val="none"/>
          <w:lang w:eastAsia="zh-CN"/>
        </w:rPr>
        <w:t xml:space="preserve">18．磋商</w:t>
      </w:r>
      <w:bookmarkEnd w:id="119"/>
      <w:r/>
      <w:bookmarkEnd w:id="120"/>
      <w:r/>
      <w:bookmarkEnd w:id="121"/>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18.1磋商组织方将按磋商文件规定的时间、地点主持磋商。</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18.2供应商应当在磋商前做好充分准备，使用制作该响应文件的同一数字认证证书准时参加磋商。</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18.3</w:t>
      </w:r>
      <w:r>
        <w:rPr>
          <w:rFonts w:hint="eastAsia" w:ascii="宋体" w:hAnsi="宋体"/>
          <w:b/>
          <w:color w:val="000000"/>
          <w:sz w:val="24"/>
          <w:highlight w:val="none"/>
        </w:rPr>
        <w:t xml:space="preserve">供应商不足3家，不进入解密程序。</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18.4</w:t>
      </w:r>
      <w:r>
        <w:rPr>
          <w:rFonts w:hint="eastAsia" w:ascii="宋体" w:hAnsi="宋体"/>
          <w:b/>
          <w:color w:val="000000"/>
          <w:sz w:val="24"/>
          <w:highlight w:val="none"/>
        </w:rPr>
        <w:t xml:space="preserve">磋商时，磋商组织方将在系统内公布供应商名单，发出解密的指令，供应商自行实施解密，限定在主持人发布解密指令后</w:t>
      </w:r>
      <w:bookmarkStart w:id="122" w:name="EBaf33e81756a940b58c69ffadb3ca2432"/>
      <w:r>
        <w:rPr>
          <w:rFonts w:hint="eastAsia" w:ascii="宋体" w:hAnsi="宋体"/>
          <w:b/>
          <w:color w:val="0000ff"/>
          <w:sz w:val="24"/>
          <w:highlight w:val="none"/>
          <w:lang w:val="en-US" w:eastAsia="zh-CN"/>
        </w:rPr>
        <w:t xml:space="preserve">30</w:t>
      </w:r>
      <w:r>
        <w:rPr>
          <w:rFonts w:hint="eastAsia" w:ascii="宋体" w:hAnsi="宋体"/>
          <w:b/>
          <w:color w:val="0000ff"/>
          <w:sz w:val="24"/>
          <w:highlight w:val="none"/>
        </w:rPr>
        <w:t xml:space="preserve">分钟</w:t>
      </w:r>
      <w:bookmarkEnd w:id="122"/>
      <w:r>
        <w:rPr>
          <w:rFonts w:hint="eastAsia" w:ascii="宋体" w:hAnsi="宋体"/>
          <w:b/>
          <w:color w:val="000000"/>
          <w:sz w:val="24"/>
          <w:highlight w:val="none"/>
        </w:rPr>
        <w:t xml:space="preserve">内完成。解密时，供应商必须使用与制作响应文件时同一数字认证证书对响应文件进行解密，否则解密将会失败。</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18.5因供应商原因造成响应文件未解密或解密失败或无法正常打开响应文件的，磋商组织方将拒绝其响应。部分供应商的响应文件未解密或解密失败的，程序可以继续进行。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highlight w:val="none"/>
        </w:rPr>
        <w:t xml:space="preserve">若解密成功的供应商不足三家，不进入后续程序。</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18.6本项目在限定的解密时间内，只要有任一家供应商解密成功，即视为电子交易平台运行无故障。</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18.7供应商须配合磋商工作，否则自行承担后果。</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23" w:name="_Toc73364876"/>
      <w:r/>
      <w:bookmarkStart w:id="124" w:name="_Toc73365489"/>
      <w:r/>
      <w:bookmarkStart w:id="125" w:name="_Toc256000033"/>
      <w:r>
        <w:rPr>
          <w:rFonts w:hint="eastAsia" w:ascii="宋体" w:hAnsi="宋体"/>
          <w:color w:val="000000"/>
          <w:sz w:val="30"/>
          <w:highlight w:val="none"/>
          <w:lang w:eastAsia="zh-CN"/>
        </w:rPr>
        <w:t xml:space="preserve">19．磋商小组组成</w:t>
      </w:r>
      <w:bookmarkEnd w:id="123"/>
      <w:r/>
      <w:bookmarkEnd w:id="124"/>
      <w:r/>
      <w:bookmarkEnd w:id="12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19.1磋商小组将由采购人代表和评审专家组成，成员人数为3人或3人以上单数。</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26" w:name="_Toc73365490"/>
      <w:r/>
      <w:bookmarkStart w:id="127" w:name="_Toc73364877"/>
      <w:r/>
      <w:bookmarkStart w:id="128" w:name="_Toc256000034"/>
      <w:r>
        <w:rPr>
          <w:rFonts w:hint="eastAsia" w:ascii="宋体" w:hAnsi="宋体"/>
          <w:color w:val="000000"/>
          <w:sz w:val="30"/>
          <w:highlight w:val="none"/>
          <w:lang w:eastAsia="zh-CN"/>
        </w:rPr>
        <w:t xml:space="preserve">20．无效磋商的情形</w:t>
      </w:r>
      <w:bookmarkEnd w:id="126"/>
      <w:r/>
      <w:bookmarkEnd w:id="127"/>
      <w:r/>
      <w:bookmarkEnd w:id="128"/>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供应商存在下列情况之一的，其磋商无效：</w:t>
      </w:r>
      <w:r/>
    </w:p>
    <w:p>
      <w:pPr>
        <w:ind w:firstLine="354"/>
        <w:spacing w:line="360" w:lineRule="auto"/>
        <w:rPr>
          <w:rFonts w:ascii="宋体" w:hAnsi="宋体"/>
          <w:b/>
          <w:color w:val="000000"/>
          <w:sz w:val="24"/>
          <w:highlight w:val="none"/>
          <w:u w:val="single"/>
        </w:rPr>
      </w:pPr>
      <w:r/>
      <w:bookmarkStart w:id="129" w:name="EB1a6133a9061749489c10f63f90f17fb6"/>
      <w:r>
        <w:rPr>
          <w:rFonts w:hint="eastAsia" w:ascii="宋体" w:hAnsi="宋体"/>
          <w:b/>
          <w:color w:val="000000"/>
          <w:sz w:val="24"/>
          <w:highlight w:val="none"/>
          <w:u w:val="single"/>
        </w:rPr>
        <w:t xml:space="preserve">（1）响应文件未按磋商文件要求签署、盖章的；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（2）不具备磋商文件中规定的资格要求的；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（3）首轮报价或最终报价超过磋商文件中规定的预算金额或最高限价的；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（4）响应文件含有采购人不能接受的附加条件的;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（5）供应商存在串通磋商情形的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（6）不同供应商的单位负责人为同一人或者存在直接控股、管理关系的；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7）“信用中国”网站（www.creditchina.gov.cn）、中国政府采购网（www.ccgp.gov.cn）、“信用江苏”网站（http://credit.jiangsu.gov.cn）查询结果为失信被执行人名单、重大税收违法案件当事人名单、政府采购严重违法失信行为名单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（8）响应文件中提供了虚假或失实资料的；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w:t>
      </w:r>
      <w:r>
        <w:rPr>
          <w:rFonts w:hint="eastAsia" w:ascii="宋体" w:hAnsi="宋体"/>
          <w:b/>
          <w:color w:val="000000"/>
          <w:sz w:val="24"/>
          <w:highlight w:val="none"/>
          <w:u w:val="single"/>
          <w:lang w:val="en-US" w:eastAsia="zh-CN"/>
        </w:rPr>
        <w:t xml:space="preserve">9</w:t>
      </w:r>
      <w:r>
        <w:rPr>
          <w:rFonts w:hint="eastAsia" w:ascii="宋体" w:hAnsi="宋体"/>
          <w:b/>
          <w:color w:val="000000"/>
          <w:sz w:val="24"/>
          <w:highlight w:val="none"/>
          <w:u w:val="single"/>
        </w:rPr>
        <w:t xml:space="preserve">）不同供应商的响应文件出现了磋商小组认为不应当雷同的；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0</w:t>
      </w:r>
      <w:r>
        <w:rPr>
          <w:rFonts w:hint="eastAsia" w:ascii="宋体" w:hAnsi="宋体"/>
          <w:b/>
          <w:color w:val="000000"/>
          <w:sz w:val="24"/>
          <w:highlight w:val="none"/>
          <w:u w:val="single"/>
        </w:rPr>
        <w:t xml:space="preserve">）供应商存在串通磋商情形的；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1</w:t>
      </w:r>
      <w:r>
        <w:rPr>
          <w:rFonts w:hint="eastAsia" w:ascii="宋体" w:hAnsi="宋体"/>
          <w:b/>
          <w:color w:val="000000"/>
          <w:sz w:val="24"/>
          <w:highlight w:val="none"/>
          <w:u w:val="single"/>
        </w:rPr>
        <w:t xml:space="preserve">）未在提交截止时间前提交有效加密文件的；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2</w:t>
      </w:r>
      <w:r>
        <w:rPr>
          <w:rFonts w:hint="eastAsia" w:ascii="宋体" w:hAnsi="宋体"/>
          <w:b/>
          <w:color w:val="000000"/>
          <w:sz w:val="24"/>
          <w:highlight w:val="none"/>
          <w:u w:val="single"/>
        </w:rPr>
        <w:t xml:space="preserve">）由于供应商原因，未在规定时间内对响应文件进行有效解密的；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3</w:t>
      </w:r>
      <w:r>
        <w:rPr>
          <w:rFonts w:hint="eastAsia" w:ascii="宋体" w:hAnsi="宋体"/>
          <w:b/>
          <w:color w:val="000000"/>
          <w:sz w:val="24"/>
          <w:highlight w:val="none"/>
          <w:u w:val="single"/>
        </w:rPr>
        <w:t xml:space="preserve">）为本项目提供整体设计、规范编制或者项目管理、监理、检测等服务的；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4</w:t>
      </w:r>
      <w:r>
        <w:rPr>
          <w:rFonts w:hint="eastAsia" w:ascii="宋体" w:hAnsi="宋体"/>
          <w:b/>
          <w:color w:val="000000"/>
          <w:sz w:val="24"/>
          <w:highlight w:val="none"/>
          <w:u w:val="single"/>
        </w:rPr>
        <w:t xml:space="preserve">）磋商响应文件中改变磋商文件提供的工程量清单中计量单位、项目特征、工程数量，改变了磋商文件中规定的规费和税金的；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5</w:t>
      </w:r>
      <w:r>
        <w:rPr>
          <w:rFonts w:hint="eastAsia" w:ascii="宋体" w:hAnsi="宋体"/>
          <w:b/>
          <w:color w:val="000000"/>
          <w:sz w:val="24"/>
          <w:highlight w:val="none"/>
          <w:u w:val="single"/>
        </w:rPr>
        <w:t xml:space="preserve">）符合磋商文件“第五部分  磋商及评审”中“磋商响应文件的有效性、完整性和响应程度审查”中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6</w:t>
      </w:r>
      <w:r>
        <w:rPr>
          <w:rFonts w:hint="eastAsia" w:ascii="宋体" w:hAnsi="宋体"/>
          <w:b/>
          <w:color w:val="000000"/>
          <w:sz w:val="24"/>
          <w:highlight w:val="none"/>
          <w:u w:val="single"/>
        </w:rPr>
        <w:t xml:space="preserve">）不符合磋商文件中规定的其它实质性条款（认定须经磋商小组半数以上同意）。</w:t>
      </w:r>
      <w:bookmarkEnd w:id="129"/>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30" w:name="_Toc73364878"/>
      <w:r/>
      <w:bookmarkStart w:id="131" w:name="_Toc73365491"/>
      <w:r/>
      <w:bookmarkStart w:id="132" w:name="_Toc256000035"/>
      <w:r>
        <w:rPr>
          <w:rFonts w:hint="eastAsia" w:ascii="宋体" w:hAnsi="宋体"/>
          <w:color w:val="000000"/>
          <w:sz w:val="30"/>
          <w:highlight w:val="none"/>
          <w:lang w:eastAsia="zh-CN"/>
        </w:rPr>
        <w:t xml:space="preserve">21．串通磋商的情形</w:t>
      </w:r>
      <w:bookmarkEnd w:id="130"/>
      <w:r/>
      <w:bookmarkEnd w:id="131"/>
      <w:r/>
      <w:bookmarkEnd w:id="13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有下列情形之一的，视为供应商串通磋商，磋商无效：</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（1）不同供应商的响应文件由同一单位或者个人编制；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（2）不同供应商委托同一单位或者个人办理磋商事宜；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（3）不同供应商的响应文件载明的项目管理成员或者联系人员为同一人；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（4）不同供应商的响应文件异常一致或者磋商报价呈规律性差异；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（5）不同供应商的响应文件相互混装。</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33" w:name="_Toc256000036"/>
      <w:r/>
      <w:bookmarkStart w:id="134" w:name="_Toc73365492"/>
      <w:r/>
      <w:bookmarkStart w:id="135" w:name="_Toc73364879"/>
      <w:r>
        <w:rPr>
          <w:rFonts w:hint="eastAsia" w:ascii="宋体" w:hAnsi="宋体"/>
          <w:color w:val="000000"/>
          <w:sz w:val="30"/>
          <w:highlight w:val="none"/>
          <w:lang w:eastAsia="zh-CN"/>
        </w:rPr>
        <w:t xml:space="preserve">22．响应文件的澄清</w:t>
      </w:r>
      <w:bookmarkEnd w:id="133"/>
      <w:r/>
      <w:bookmarkEnd w:id="134"/>
      <w:r/>
      <w:bookmarkEnd w:id="13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36" w:name="_Toc73365493"/>
      <w:r/>
      <w:bookmarkStart w:id="137" w:name="_Toc73364880"/>
      <w:r/>
      <w:bookmarkStart w:id="138" w:name="_Toc256000037"/>
      <w:r>
        <w:rPr>
          <w:rFonts w:hint="eastAsia" w:ascii="宋体" w:hAnsi="宋体"/>
          <w:color w:val="000000"/>
          <w:sz w:val="30"/>
          <w:highlight w:val="none"/>
          <w:lang w:eastAsia="zh-CN"/>
        </w:rPr>
        <w:t xml:space="preserve">23．磋商内容</w:t>
      </w:r>
      <w:bookmarkEnd w:id="136"/>
      <w:r/>
      <w:bookmarkEnd w:id="137"/>
      <w:r/>
      <w:bookmarkEnd w:id="138"/>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23.1磋商小组与符合条件的供应商就磋商文件中的技术、服务要求及合同草案条款等进行磋商。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根据磋商文件和磋商情况作出的实质性变动是磋商文件的有效组成部分，磋商小组将及时在系统上以书面形式同时通知所有参加磋商的供应商。</w:t>
      </w:r>
      <w:r/>
    </w:p>
    <w:p>
      <w:pPr>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39" w:name="_Toc73365494"/>
      <w:r/>
      <w:bookmarkStart w:id="140" w:name="_Toc73364881"/>
      <w:r/>
      <w:bookmarkStart w:id="141" w:name="_Toc256000038"/>
      <w:r>
        <w:rPr>
          <w:rFonts w:hint="eastAsia" w:ascii="宋体" w:hAnsi="宋体"/>
          <w:color w:val="000000"/>
          <w:sz w:val="30"/>
          <w:highlight w:val="none"/>
          <w:lang w:eastAsia="zh-CN"/>
        </w:rPr>
        <w:t xml:space="preserve">24．最后报价的提交</w:t>
      </w:r>
      <w:bookmarkEnd w:id="139"/>
      <w:r/>
      <w:bookmarkEnd w:id="140"/>
      <w:r/>
      <w:bookmarkEnd w:id="141"/>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24.1磋商文件能够详细列明采购标的的技术、服务要求的，磋商结束后，磋商小组应当要求所有实质性响应的供应商在</w:t>
      </w:r>
      <w:r>
        <w:rPr>
          <w:rFonts w:hint="eastAsia" w:ascii="宋体" w:hAnsi="宋体"/>
          <w:b/>
          <w:color w:val="000000"/>
          <w:sz w:val="24"/>
          <w:highlight w:val="none"/>
        </w:rPr>
        <w:t xml:space="preserve">规定时间</w:t>
      </w:r>
      <w:r>
        <w:rPr>
          <w:rFonts w:hint="eastAsia" w:ascii="宋体" w:hAnsi="宋体"/>
          <w:color w:val="000000"/>
          <w:sz w:val="24"/>
          <w:highlight w:val="none"/>
        </w:rPr>
        <w:t xml:space="preserve">内（</w:t>
      </w:r>
      <w:r>
        <w:rPr>
          <w:rFonts w:hint="eastAsia" w:ascii="宋体" w:hAnsi="宋体"/>
          <w:color w:val="0000ff"/>
          <w:sz w:val="24"/>
          <w:szCs w:val="24"/>
          <w:highlight w:val="none"/>
        </w:rPr>
        <w:t xml:space="preserve">磋商时如无法电话联系到的供应商视同放弃二次报价的权力，由此造成的不利后果由供应商自行承担</w:t>
      </w:r>
      <w:r>
        <w:rPr>
          <w:rFonts w:hint="eastAsia" w:ascii="宋体" w:hAnsi="宋体"/>
          <w:color w:val="000000"/>
          <w:sz w:val="24"/>
          <w:highlight w:val="none"/>
        </w:rPr>
        <w:t xml:space="preserve">）提交最后总报价和最后明细报价，提交最后报价的供应商不得少于3家。</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ind w:left="1" w:firstLine="480"/>
        <w:spacing w:line="360" w:lineRule="auto"/>
        <w:rPr>
          <w:rFonts w:hint="eastAsia" w:ascii="宋体" w:hAnsi="宋体"/>
          <w:color w:val="0000ff"/>
          <w:sz w:val="24"/>
          <w:szCs w:val="24"/>
          <w:highlight w:val="none"/>
        </w:rPr>
      </w:pPr>
      <w:r>
        <w:rPr>
          <w:rFonts w:hint="eastAsia" w:ascii="宋体" w:hAnsi="宋体"/>
          <w:color w:val="0000ff"/>
          <w:sz w:val="24"/>
          <w:szCs w:val="24"/>
          <w:highlight w:val="none"/>
        </w:rPr>
        <w:t xml:space="preserve">24.2不竞争费用不做调整，分项单价以最后报价与首轮报价的比例（均减去不可竞争费用）同比例下浮后执行。</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42" w:name="_Toc73365495"/>
      <w:r/>
      <w:bookmarkStart w:id="143" w:name="_Toc256000039"/>
      <w:r/>
      <w:bookmarkStart w:id="144" w:name="_Toc73364882"/>
      <w:r>
        <w:rPr>
          <w:rFonts w:hint="eastAsia" w:ascii="宋体" w:hAnsi="宋体"/>
          <w:color w:val="000000"/>
          <w:sz w:val="30"/>
          <w:highlight w:val="none"/>
          <w:lang w:eastAsia="zh-CN"/>
        </w:rPr>
        <w:t xml:space="preserve">25．</w:t>
      </w:r>
      <w:r>
        <w:rPr>
          <w:rFonts w:ascii="宋体" w:hAnsi="宋体"/>
          <w:color w:val="000000"/>
          <w:sz w:val="30"/>
          <w:highlight w:val="none"/>
          <w:lang w:eastAsia="zh-CN"/>
        </w:rPr>
        <w:t xml:space="preserve">竞争性磋商</w:t>
      </w:r>
      <w:r>
        <w:rPr>
          <w:rFonts w:hint="eastAsia" w:ascii="宋体" w:hAnsi="宋体"/>
          <w:color w:val="000000"/>
          <w:sz w:val="30"/>
          <w:highlight w:val="none"/>
          <w:lang w:eastAsia="zh-CN"/>
        </w:rPr>
        <w:t xml:space="preserve">特殊情况处理</w:t>
      </w:r>
      <w:bookmarkEnd w:id="142"/>
      <w:r/>
      <w:bookmarkEnd w:id="143"/>
      <w:r/>
      <w:bookmarkEnd w:id="144"/>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25.1</w:t>
      </w:r>
      <w:r>
        <w:rPr>
          <w:rFonts w:ascii="宋体" w:hAnsi="宋体"/>
          <w:color w:val="000000"/>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因情况变化，不再符合规定的竞争性磋商采购方式适用情形的；</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出现影响采购公正的违法、违规行为的</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25.3因重大变故，采购任务取消的则该磋商活动取消，采购人应当将取消理由通知所有供应商。</w:t>
      </w:r>
      <w:r/>
    </w:p>
    <w:p>
      <w:pPr>
        <w:pStyle w:val="666"/>
        <w:rPr>
          <w:rFonts w:ascii="宋体" w:hAnsi="宋体" w:eastAsia="宋体"/>
          <w:color w:val="000000"/>
          <w:sz w:val="32"/>
          <w:highlight w:val="none"/>
          <w:lang w:eastAsia="zh-CN"/>
        </w:rPr>
      </w:pPr>
      <w:r/>
      <w:bookmarkStart w:id="145" w:name="_Toc73365496"/>
      <w:r/>
      <w:bookmarkStart w:id="146" w:name="_Toc256000040"/>
      <w:r/>
      <w:bookmarkStart w:id="147" w:name="_Toc73364883"/>
      <w:r>
        <w:rPr>
          <w:rFonts w:hint="eastAsia" w:ascii="宋体" w:hAnsi="宋体" w:eastAsia="宋体"/>
          <w:color w:val="000000"/>
          <w:sz w:val="32"/>
          <w:highlight w:val="none"/>
          <w:lang w:eastAsia="zh-CN"/>
        </w:rPr>
        <w:t xml:space="preserve">五、确定成交结果</w:t>
      </w:r>
      <w:bookmarkEnd w:id="145"/>
      <w:r/>
      <w:bookmarkEnd w:id="146"/>
      <w:r/>
      <w:bookmarkEnd w:id="147"/>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48" w:name="_Toc73365497"/>
      <w:r/>
      <w:bookmarkStart w:id="149" w:name="_Toc256000041"/>
      <w:r/>
      <w:bookmarkStart w:id="150" w:name="_Toc73364884"/>
      <w:r>
        <w:rPr>
          <w:rFonts w:hint="eastAsia" w:ascii="宋体" w:hAnsi="宋体"/>
          <w:color w:val="000000"/>
          <w:sz w:val="30"/>
          <w:highlight w:val="none"/>
          <w:lang w:eastAsia="zh-CN"/>
        </w:rPr>
        <w:t xml:space="preserve">26．确定成交供应商</w:t>
      </w:r>
      <w:bookmarkEnd w:id="148"/>
      <w:r/>
      <w:bookmarkEnd w:id="149"/>
      <w:r/>
      <w:bookmarkEnd w:id="150"/>
      <w:r/>
      <w:r/>
    </w:p>
    <w:p>
      <w:pPr>
        <w:ind w:firstLine="480"/>
        <w:spacing w:line="360" w:lineRule="auto"/>
        <w:rPr>
          <w:rFonts w:ascii="宋体" w:hAnsi="宋体"/>
          <w:sz w:val="24"/>
          <w:szCs w:val="24"/>
          <w:highlight w:val="none"/>
        </w:rPr>
      </w:pPr>
      <w:r/>
      <w:bookmarkStart w:id="151" w:name="EB3fe0db93f0354614add263878fac6db4"/>
      <w:r>
        <w:rPr>
          <w:rFonts w:hint="eastAsia" w:ascii="宋体" w:hAnsi="宋体"/>
          <w:sz w:val="24"/>
          <w:szCs w:val="24"/>
          <w:highlight w:val="none"/>
        </w:rPr>
        <w:t xml:space="preserve">26.1</w:t>
      </w:r>
      <w:bookmarkEnd w:id="151"/>
      <w:r>
        <w:rPr>
          <w:rFonts w:hint="eastAsia" w:ascii="宋体" w:hAnsi="宋体"/>
          <w:sz w:val="24"/>
          <w:szCs w:val="24"/>
          <w:highlight w:val="none"/>
        </w:rPr>
        <w:t xml:space="preserve">采购代理机构在评标结束后2个工作日内将评标报告送采购人。</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26.2采购人自收到评审报告之日起5个工作日内，在评审报告确定的成交候选人名单中按顺序确定成交供应商。成交候选人并列的，按《政府采购货物和服务招标投标管理办法》（财政部87号令）相关规定执行。</w:t>
      </w:r>
      <w:r/>
    </w:p>
    <w:p>
      <w:pPr>
        <w:pStyle w:val="666"/>
        <w:rPr>
          <w:rFonts w:ascii="宋体" w:hAnsi="宋体" w:eastAsia="宋体"/>
          <w:color w:val="000000"/>
          <w:sz w:val="32"/>
          <w:highlight w:val="none"/>
          <w:lang w:eastAsia="zh-CN"/>
        </w:rPr>
      </w:pPr>
      <w:r/>
      <w:bookmarkStart w:id="152" w:name="_Toc73365498"/>
      <w:r/>
      <w:bookmarkStart w:id="153" w:name="_Toc256000042"/>
      <w:r/>
      <w:bookmarkStart w:id="154" w:name="_Toc73364885"/>
      <w:r>
        <w:rPr>
          <w:rFonts w:hint="eastAsia" w:ascii="宋体" w:hAnsi="宋体" w:eastAsia="宋体"/>
          <w:color w:val="000000"/>
          <w:sz w:val="32"/>
          <w:highlight w:val="none"/>
          <w:lang w:eastAsia="zh-CN"/>
        </w:rPr>
        <w:t xml:space="preserve">六、授予合同</w:t>
      </w:r>
      <w:bookmarkEnd w:id="152"/>
      <w:r/>
      <w:bookmarkEnd w:id="153"/>
      <w:r/>
      <w:bookmarkEnd w:id="154"/>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55" w:name="_Toc73365499"/>
      <w:r/>
      <w:bookmarkStart w:id="156" w:name="_Toc73364886"/>
      <w:r/>
      <w:bookmarkStart w:id="157" w:name="_Toc256000043"/>
      <w:r>
        <w:rPr>
          <w:rFonts w:hint="eastAsia" w:ascii="宋体" w:hAnsi="宋体"/>
          <w:color w:val="000000"/>
          <w:sz w:val="30"/>
          <w:highlight w:val="none"/>
          <w:lang w:eastAsia="zh-CN"/>
        </w:rPr>
        <w:t xml:space="preserve">27．磋商组织方接受和拒绝任何或所有响应的权利</w:t>
      </w:r>
      <w:bookmarkEnd w:id="155"/>
      <w:r/>
      <w:bookmarkEnd w:id="156"/>
      <w:r/>
      <w:bookmarkEnd w:id="157"/>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27.2因不可抗力或成交供应商不能履约等情形，磋商组织方保留与其他候选供应商签订合同的权利。</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58" w:name="_Toc73364887"/>
      <w:r/>
      <w:bookmarkStart w:id="159" w:name="_Toc256000044"/>
      <w:r/>
      <w:bookmarkStart w:id="160" w:name="_Toc73365500"/>
      <w:r>
        <w:rPr>
          <w:rFonts w:hint="eastAsia" w:ascii="宋体" w:hAnsi="宋体"/>
          <w:color w:val="000000"/>
          <w:sz w:val="30"/>
          <w:highlight w:val="none"/>
          <w:lang w:eastAsia="zh-CN"/>
        </w:rPr>
        <w:t xml:space="preserve">28．成交通知书</w:t>
      </w:r>
      <w:bookmarkEnd w:id="158"/>
      <w:r/>
      <w:bookmarkEnd w:id="159"/>
      <w:r/>
      <w:bookmarkEnd w:id="16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28.1自成交供应商确定之日起2个工作日内，磋商组织方向成交供应商发出中标通知书，同时编制发布采购结果公告。</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28.2成交通知书发出后，采购人不得违法改变成交结果，成交供应商无正当理由不得放弃成交。</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61" w:name="_Toc73364888"/>
      <w:r/>
      <w:bookmarkStart w:id="162" w:name="_Toc73365501"/>
      <w:r/>
      <w:bookmarkStart w:id="163" w:name="_Toc256000045"/>
      <w:r>
        <w:rPr>
          <w:rFonts w:hint="eastAsia" w:ascii="宋体" w:hAnsi="宋体"/>
          <w:color w:val="000000"/>
          <w:sz w:val="30"/>
          <w:highlight w:val="none"/>
          <w:lang w:eastAsia="zh-CN"/>
        </w:rPr>
        <w:t xml:space="preserve">29．签订合同</w:t>
      </w:r>
      <w:bookmarkEnd w:id="161"/>
      <w:r/>
      <w:bookmarkEnd w:id="162"/>
      <w:r/>
      <w:bookmarkEnd w:id="16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29.1采购人应当自成交通知书发出之日起</w:t>
      </w:r>
      <w:bookmarkStart w:id="164" w:name="EB51d9b032aa7249af80d45424dadc155d"/>
      <w:r>
        <w:rPr>
          <w:rFonts w:hint="eastAsia" w:ascii="宋体" w:hAnsi="宋体"/>
          <w:color w:val="0000ff"/>
          <w:sz w:val="24"/>
          <w:highlight w:val="none"/>
        </w:rPr>
        <w:t xml:space="preserve">15日</w:t>
      </w:r>
      <w:bookmarkEnd w:id="164"/>
      <w:r>
        <w:rPr>
          <w:rFonts w:hint="eastAsia" w:ascii="宋体" w:hAnsi="宋体"/>
          <w:color w:val="000000"/>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29.2成交供应商拒绝与采购人签订合同的，采购人可以按照评审报告推荐的中标人名单排序，确定下一候选人为成交供应商，也可以重新开展政府采购活动。成交供应商无正当理由拒不与采购人签订合同的，报政府采购监管部门依法处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29.3政府采购合同应当包括采购人与成交人的名称和住所、标的、数量、质量、价款或者报酬、履行期限及地点和方式、验收要求、违约责任、解决争议的方法等内容。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29.6采购结束后，采购人若由于各种客观原因，必须对采购项目所牵涉的货物和服务进行适当的减少时，在双方协商一致的前提下，可以按照磋商采购时的价格水平做相应的调减，并据此签订补充合同。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29.7采购人与成交人应当根据合同的约定依法履行合同义务。政府采购合同的履行、违约责任和解决争议的方法等适用</w:t>
      </w:r>
      <w:bookmarkStart w:id="165" w:name="EB756a2e5eaf4942b0afe0c5074e4df86a"/>
      <w:r>
        <w:rPr>
          <w:rFonts w:hint="eastAsia" w:ascii="宋体" w:hAnsi="宋体"/>
          <w:color w:val="0000ff"/>
          <w:sz w:val="24"/>
          <w:highlight w:val="none"/>
        </w:rPr>
        <w:t xml:space="preserve">《中华人民共和国民法典》</w:t>
      </w:r>
      <w:bookmarkEnd w:id="165"/>
      <w:r>
        <w:rPr>
          <w:rFonts w:hint="eastAsia" w:ascii="宋体" w:hAnsi="宋体"/>
          <w:color w:val="000000"/>
          <w:sz w:val="24"/>
          <w:highlight w:val="none"/>
        </w:rPr>
        <w:t xml:space="preserve">。</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66" w:name="_Toc256000046"/>
      <w:r/>
      <w:bookmarkStart w:id="167" w:name="_Toc73365502"/>
      <w:r/>
      <w:bookmarkStart w:id="168" w:name="_Toc73364889"/>
      <w:r>
        <w:rPr>
          <w:rFonts w:hint="eastAsia" w:ascii="宋体" w:hAnsi="宋体"/>
          <w:color w:val="000000"/>
          <w:sz w:val="30"/>
          <w:highlight w:val="none"/>
          <w:lang w:eastAsia="zh-CN"/>
        </w:rPr>
        <w:t xml:space="preserve">30．履约保证金</w:t>
      </w:r>
      <w:bookmarkEnd w:id="166"/>
      <w:r/>
      <w:bookmarkEnd w:id="167"/>
      <w:r/>
      <w:bookmarkEnd w:id="168"/>
      <w:r/>
      <w:r/>
    </w:p>
    <w:p>
      <w:pPr>
        <w:ind w:firstLine="480"/>
        <w:rPr>
          <w:rFonts w:ascii="宋体" w:hAnsi="宋体"/>
          <w:color w:val="000000"/>
          <w:sz w:val="24"/>
          <w:highlight w:val="none"/>
        </w:rPr>
      </w:pPr>
      <w:r/>
      <w:bookmarkStart w:id="169" w:name="EBbfd67b7960234b6e87e35528ada92d65"/>
      <w:r>
        <w:rPr>
          <w:rFonts w:hint="eastAsia" w:ascii="宋体" w:hAnsi="宋体"/>
          <w:color w:val="0000ff"/>
          <w:sz w:val="24"/>
          <w:highlight w:val="none"/>
        </w:rPr>
        <w:t xml:space="preserve">☑</w:t>
      </w:r>
      <w:bookmarkEnd w:id="169"/>
      <w:r>
        <w:rPr>
          <w:rFonts w:hint="eastAsia" w:ascii="宋体" w:hAnsi="宋体"/>
          <w:color w:val="000000"/>
          <w:sz w:val="24"/>
          <w:highlight w:val="none"/>
        </w:rPr>
        <w:t xml:space="preserve">30.1本项目不收取履约保证金。</w:t>
      </w:r>
      <w:r/>
    </w:p>
    <w:p>
      <w:pPr>
        <w:pStyle w:val="666"/>
        <w:rPr>
          <w:rFonts w:ascii="宋体" w:hAnsi="宋体" w:eastAsia="宋体"/>
          <w:color w:val="000000"/>
          <w:sz w:val="32"/>
          <w:highlight w:val="none"/>
          <w:lang w:eastAsia="zh-CN"/>
        </w:rPr>
      </w:pPr>
      <w:r/>
      <w:bookmarkStart w:id="170" w:name="_Toc73365503"/>
      <w:r/>
      <w:bookmarkStart w:id="171" w:name="_Toc256000047"/>
      <w:r/>
      <w:bookmarkStart w:id="172" w:name="_Toc73364890"/>
      <w:r>
        <w:rPr>
          <w:rFonts w:hint="eastAsia" w:ascii="宋体" w:hAnsi="宋体" w:eastAsia="宋体"/>
          <w:color w:val="000000"/>
          <w:sz w:val="32"/>
          <w:highlight w:val="none"/>
          <w:lang w:eastAsia="zh-CN"/>
        </w:rPr>
        <w:t xml:space="preserve">七、询问、质疑、投诉</w:t>
      </w:r>
      <w:bookmarkEnd w:id="170"/>
      <w:r/>
      <w:bookmarkEnd w:id="171"/>
      <w:r/>
      <w:bookmarkEnd w:id="172"/>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73" w:name="_Toc73364891"/>
      <w:r/>
      <w:bookmarkStart w:id="174" w:name="_Toc256000048"/>
      <w:r/>
      <w:bookmarkStart w:id="175" w:name="_Toc73365504"/>
      <w:r>
        <w:rPr>
          <w:rFonts w:hint="eastAsia" w:ascii="宋体" w:hAnsi="宋体"/>
          <w:color w:val="000000"/>
          <w:sz w:val="30"/>
          <w:highlight w:val="none"/>
          <w:lang w:eastAsia="zh-CN"/>
        </w:rPr>
        <w:t xml:space="preserve">31．询问</w:t>
      </w:r>
      <w:bookmarkEnd w:id="173"/>
      <w:r/>
      <w:bookmarkEnd w:id="174"/>
      <w:r/>
      <w:bookmarkEnd w:id="175"/>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供应商对磋商活动事项有疑问的，可以向采购人或磋商组织方提出询问，采购人或磋商组织方将依法作出答复，但答复的内容不得涉及商业秘密。</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76" w:name="_Toc73365505"/>
      <w:r/>
      <w:bookmarkStart w:id="177" w:name="_Toc73364892"/>
      <w:r/>
      <w:bookmarkStart w:id="178" w:name="_Toc256000049"/>
      <w:r>
        <w:rPr>
          <w:rFonts w:hint="eastAsia" w:ascii="宋体" w:hAnsi="宋体"/>
          <w:color w:val="000000"/>
          <w:sz w:val="30"/>
          <w:highlight w:val="none"/>
          <w:lang w:eastAsia="zh-CN"/>
        </w:rPr>
        <w:t xml:space="preserve">32．质疑</w:t>
      </w:r>
      <w:bookmarkEnd w:id="176"/>
      <w:r/>
      <w:bookmarkEnd w:id="177"/>
      <w:r/>
      <w:bookmarkEnd w:id="178"/>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以上规定的供应商应知其权益受到损害之日，是指：</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（1）对可以质疑的磋商文件提出质疑的，为收到磋商文件之日或者磋商文件公告期限届满之日；</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（2）对采购过程提出质疑的，为各采购程序环节结束之日；</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（3）对成交结果提出质疑的，为结果公告期限届满之日。</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32.4质疑流程及注意事项见“镇江市公共资源交易服务平台—政府采购”网站下载中心。</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79" w:name="_Toc256000050"/>
      <w:r/>
      <w:bookmarkStart w:id="180" w:name="_Toc73364893"/>
      <w:r/>
      <w:bookmarkStart w:id="181" w:name="_Toc73365506"/>
      <w:r>
        <w:rPr>
          <w:rFonts w:hint="eastAsia" w:ascii="宋体" w:hAnsi="宋体"/>
          <w:color w:val="000000"/>
          <w:sz w:val="30"/>
          <w:highlight w:val="none"/>
          <w:lang w:eastAsia="zh-CN"/>
        </w:rPr>
        <w:t xml:space="preserve">33．投诉</w:t>
      </w:r>
      <w:bookmarkEnd w:id="179"/>
      <w:r/>
      <w:bookmarkEnd w:id="180"/>
      <w:r/>
      <w:bookmarkEnd w:id="18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33.1质疑供应商对采购人、磋商组织方的答复不满意，或者采购人、磋商组织方未在规定的时间内作出答复的，可以在答复期满后十五个工作日内向采购项目同级财政部门投诉。</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33.2以联合体形式参加政府采购活动的，其投诉应当由组成联合体的所有供应商共同提出。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33.3投诉流程及注意事项见“镇江市公共资源交易服务平台—政府采购”网站“投诉指引”。</w:t>
      </w:r>
      <w:r/>
    </w:p>
    <w:p>
      <w:pPr>
        <w:pStyle w:val="666"/>
        <w:rPr>
          <w:rFonts w:ascii="宋体" w:hAnsi="宋体" w:eastAsia="宋体"/>
          <w:color w:val="000000"/>
          <w:sz w:val="32"/>
          <w:highlight w:val="none"/>
          <w:lang w:eastAsia="zh-CN"/>
        </w:rPr>
      </w:pPr>
      <w:r/>
      <w:bookmarkStart w:id="182" w:name="_Toc73365507"/>
      <w:r/>
      <w:bookmarkStart w:id="183" w:name="_Toc256000051"/>
      <w:r/>
      <w:bookmarkStart w:id="184" w:name="_Toc73364894"/>
      <w:r>
        <w:rPr>
          <w:rFonts w:hint="eastAsia" w:ascii="宋体" w:hAnsi="宋体" w:eastAsia="宋体"/>
          <w:color w:val="000000"/>
          <w:sz w:val="32"/>
          <w:highlight w:val="none"/>
          <w:lang w:eastAsia="zh-CN"/>
        </w:rPr>
        <w:t xml:space="preserve">八、诚实信用和解释权</w:t>
      </w:r>
      <w:bookmarkEnd w:id="182"/>
      <w:r/>
      <w:bookmarkEnd w:id="183"/>
      <w:r/>
      <w:bookmarkEnd w:id="184"/>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85" w:name="_Toc73364895"/>
      <w:r/>
      <w:bookmarkStart w:id="186" w:name="_Toc256000052"/>
      <w:r/>
      <w:bookmarkStart w:id="187" w:name="_Toc73365508"/>
      <w:r>
        <w:rPr>
          <w:rFonts w:hint="eastAsia" w:ascii="宋体" w:hAnsi="宋体"/>
          <w:color w:val="000000"/>
          <w:sz w:val="30"/>
          <w:highlight w:val="none"/>
          <w:lang w:eastAsia="zh-CN"/>
        </w:rPr>
        <w:t xml:space="preserve">34．诚实信用</w:t>
      </w:r>
      <w:bookmarkEnd w:id="185"/>
      <w:r/>
      <w:bookmarkEnd w:id="186"/>
      <w:r/>
      <w:bookmarkEnd w:id="187"/>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34.3供应商不得虚假承诺，否则，按照提供虚假材料谋取中标/成交处理。</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.4供应商应自觉遵守</w:t>
      </w:r>
      <w:r>
        <w:rPr>
          <w:rFonts w:hint="eastAsia" w:ascii="宋体" w:hAnsi="宋体"/>
          <w:color w:val="000000"/>
          <w:sz w:val="24"/>
          <w:highlight w:val="none"/>
        </w:rPr>
        <w:t xml:space="preserve">磋商</w:t>
      </w:r>
      <w:r>
        <w:rPr>
          <w:rFonts w:ascii="宋体" w:hAnsi="宋体"/>
          <w:color w:val="000000"/>
          <w:sz w:val="24"/>
          <w:highlight w:val="none"/>
        </w:rPr>
        <w:t xml:space="preserve">纪律，扰乱</w:t>
      </w:r>
      <w:r>
        <w:rPr>
          <w:rFonts w:hint="eastAsia" w:ascii="宋体" w:hAnsi="宋体"/>
          <w:color w:val="000000"/>
          <w:sz w:val="24"/>
          <w:highlight w:val="none"/>
        </w:rPr>
        <w:t xml:space="preserve">磋商</w:t>
      </w:r>
      <w:r>
        <w:rPr>
          <w:rFonts w:ascii="宋体" w:hAnsi="宋体"/>
          <w:color w:val="000000"/>
          <w:sz w:val="24"/>
          <w:highlight w:val="non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.5</w:t>
      </w:r>
      <w:r>
        <w:rPr>
          <w:rFonts w:hint="eastAsia" w:ascii="宋体" w:hAnsi="宋体"/>
          <w:color w:val="000000"/>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olor w:val="000000"/>
          <w:sz w:val="24"/>
          <w:highlight w:val="none"/>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88" w:name="_Toc256000053"/>
      <w:r/>
      <w:bookmarkStart w:id="189" w:name="_Toc73365509"/>
      <w:r/>
      <w:bookmarkStart w:id="190" w:name="_Toc73364896"/>
      <w:r>
        <w:rPr>
          <w:rFonts w:hint="eastAsia" w:ascii="宋体" w:hAnsi="宋体"/>
          <w:color w:val="000000"/>
          <w:sz w:val="30"/>
          <w:highlight w:val="none"/>
          <w:lang w:eastAsia="zh-CN"/>
        </w:rPr>
        <w:t xml:space="preserve">35．解释权</w:t>
      </w:r>
      <w:bookmarkEnd w:id="188"/>
      <w:r/>
      <w:bookmarkEnd w:id="189"/>
      <w:r/>
      <w:bookmarkEnd w:id="19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35.1除相关法律、法规规定外，本磋商文件的解释权归</w:t>
      </w:r>
      <w:r>
        <w:rPr>
          <w:rFonts w:hint="eastAsia" w:ascii="宋体" w:hAnsi="宋体"/>
          <w:color w:val="0000ff"/>
          <w:sz w:val="24"/>
          <w:highlight w:val="none"/>
          <w:lang w:eastAsia="zh-CN"/>
        </w:rPr>
        <w:t xml:space="preserve">江苏建威建设管理有限公司</w:t>
      </w:r>
      <w:r>
        <w:rPr>
          <w:rFonts w:hint="eastAsia" w:ascii="宋体" w:hAnsi="宋体"/>
          <w:color w:val="000000"/>
          <w:sz w:val="24"/>
          <w:highlight w:val="none"/>
        </w:rPr>
        <w:t xml:space="preserve">所有。</w:t>
      </w:r>
      <w:r/>
    </w:p>
    <w:p>
      <w:pPr>
        <w:pStyle w:val="667"/>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91" w:name="_Toc256000054"/>
      <w:r/>
      <w:bookmarkStart w:id="192" w:name="_Toc73364897"/>
      <w:r/>
      <w:bookmarkStart w:id="193" w:name="_Toc73365510"/>
      <w:r>
        <w:rPr>
          <w:rFonts w:hint="eastAsia" w:ascii="宋体" w:hAnsi="宋体"/>
          <w:color w:val="000000"/>
          <w:sz w:val="30"/>
          <w:highlight w:val="none"/>
          <w:lang w:eastAsia="zh-CN"/>
        </w:rPr>
        <w:t xml:space="preserve">36．适用法律及约束力</w:t>
      </w:r>
      <w:bookmarkEnd w:id="191"/>
      <w:r/>
      <w:bookmarkEnd w:id="192"/>
      <w:r/>
      <w:bookmarkEnd w:id="19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36.1</w:t>
      </w:r>
      <w:r>
        <w:rPr>
          <w:rFonts w:hint="eastAsia" w:ascii="宋体" w:hAnsi="宋体"/>
          <w:b/>
          <w:color w:val="000000"/>
          <w:sz w:val="24"/>
          <w:highlight w:val="none"/>
        </w:rPr>
        <w:t xml:space="preserve">供应商一旦获取了本磋商文件并参加磋商，即被认为接受了本磋商文件的规定和约束。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36.2本次采购及由本次采购产生的合同受中华人民共和国法律制约和保护。</w:t>
      </w:r>
      <w:r/>
    </w:p>
    <w:p>
      <w:pPr>
        <w:jc w:val="left"/>
        <w:widowControl/>
        <w:rPr>
          <w:rFonts w:ascii="宋体" w:hAnsi="宋体"/>
          <w:b/>
          <w:color w:val="000000"/>
          <w:sz w:val="36"/>
          <w:highlight w:val="none"/>
        </w:rPr>
      </w:pPr>
      <w:r>
        <w:rPr>
          <w:rFonts w:ascii="宋体" w:hAnsi="宋体"/>
          <w:b/>
          <w:color w:val="000000"/>
          <w:sz w:val="36"/>
          <w:highlight w:val="none"/>
        </w:rPr>
      </w:r>
      <w:r/>
    </w:p>
    <w:p>
      <w:pPr>
        <w:pStyle w:val="665"/>
        <w:jc w:val="center"/>
        <w:rPr>
          <w:rFonts w:ascii="宋体" w:hAnsi="宋体"/>
          <w:color w:val="000000"/>
          <w:sz w:val="36"/>
          <w:highlight w:val="none"/>
        </w:rPr>
      </w:pPr>
      <w:r/>
      <w:bookmarkStart w:id="194" w:name="_Toc256000055"/>
      <w:r/>
      <w:bookmarkStart w:id="195" w:name="_Toc73364898"/>
      <w:r/>
      <w:bookmarkStart w:id="196" w:name="_Toc73365511"/>
      <w:r>
        <w:rPr>
          <w:rFonts w:ascii="宋体" w:hAnsi="宋体"/>
          <w:color w:val="000000"/>
          <w:sz w:val="36"/>
          <w:highlight w:val="none"/>
        </w:rPr>
        <w:br w:type="page" w:clear="all"/>
      </w:r>
      <w:r>
        <w:rPr>
          <w:rFonts w:hint="eastAsia" w:ascii="宋体" w:hAnsi="宋体"/>
          <w:color w:val="000000"/>
          <w:sz w:val="36"/>
          <w:highlight w:val="none"/>
        </w:rPr>
        <w:t xml:space="preserve">第三部分合同</w:t>
      </w:r>
      <w:bookmarkEnd w:id="194"/>
      <w:r/>
      <w:bookmarkEnd w:id="195"/>
      <w:r/>
      <w:bookmarkEnd w:id="196"/>
      <w:r>
        <w:rPr>
          <w:rFonts w:hint="eastAsia" w:ascii="宋体" w:hAnsi="宋体"/>
          <w:color w:val="000000"/>
          <w:sz w:val="36"/>
          <w:highlight w:val="none"/>
        </w:rPr>
        <w:t xml:space="preserve">主要条款</w:t>
      </w:r>
      <w:r/>
    </w:p>
    <w:p>
      <w:pPr>
        <w:spacing w:line="360" w:lineRule="auto"/>
        <w:rPr>
          <w:rFonts w:hint="eastAsia" w:ascii="宋体" w:hAnsi="宋体" w:eastAsia="宋体"/>
          <w:b/>
          <w:color w:val="000000"/>
          <w:sz w:val="24"/>
          <w:szCs w:val="24"/>
          <w:highlight w:val="none"/>
          <w:u w:val="single"/>
          <w:lang w:eastAsia="zh-CN"/>
        </w:rPr>
      </w:pPr>
      <w:r>
        <w:rPr>
          <w:rFonts w:hint="eastAsia" w:ascii="宋体" w:hAnsi="宋体"/>
          <w:b/>
          <w:color w:val="000000"/>
          <w:sz w:val="24"/>
          <w:szCs w:val="24"/>
          <w:highlight w:val="none"/>
        </w:rPr>
        <w:t xml:space="preserve">发包人（甲方）：</w:t>
      </w:r>
      <w:r>
        <w:rPr>
          <w:rFonts w:hint="eastAsia" w:ascii="宋体" w:hAnsi="宋体"/>
          <w:color w:val="0000ff"/>
          <w:sz w:val="24"/>
          <w:szCs w:val="24"/>
          <w:highlight w:val="none"/>
          <w:lang w:eastAsia="zh-CN"/>
        </w:rPr>
        <w:t xml:space="preserve">镇江市公安局交通警察支队</w:t>
      </w:r>
      <w:r/>
    </w:p>
    <w:p>
      <w:pPr>
        <w:spacing w:line="360" w:lineRule="auto"/>
        <w:rPr>
          <w:rFonts w:ascii="宋体" w:hAnsi="宋体"/>
          <w:b/>
          <w:color w:val="000000"/>
          <w:sz w:val="24"/>
          <w:szCs w:val="24"/>
          <w:highlight w:val="none"/>
          <w:u w:val="single"/>
        </w:rPr>
      </w:pPr>
      <w:r>
        <w:rPr>
          <w:rFonts w:hint="eastAsia" w:ascii="宋体" w:hAnsi="宋体"/>
          <w:b/>
          <w:color w:val="000000"/>
          <w:sz w:val="24"/>
          <w:szCs w:val="24"/>
          <w:highlight w:val="none"/>
        </w:rPr>
        <w:t xml:space="preserve">承包人（乙方）：</w:t>
      </w:r>
      <w:bookmarkStart w:id="197" w:name="EB814c213d03744bc2b0425e047312c28f"/>
      <w:r/>
      <w:bookmarkEnd w:id="197"/>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color w:val="0000ff"/>
          <w:sz w:val="24"/>
          <w:szCs w:val="24"/>
          <w:highlight w:val="none"/>
          <w:lang w:eastAsia="zh-CN"/>
        </w:rPr>
        <w:t xml:space="preserve">镇江市车管所消防设施整改工程</w:t>
      </w:r>
      <w:r>
        <w:rPr>
          <w:rFonts w:hint="eastAsia" w:ascii="宋体" w:hAnsi="宋体"/>
          <w:color w:val="000000"/>
          <w:sz w:val="24"/>
          <w:szCs w:val="24"/>
          <w:highlight w:val="none"/>
        </w:rPr>
        <w:t xml:space="preserve">施工及有关事项协商一致，共同达成如下协议：</w:t>
      </w:r>
      <w:r/>
    </w:p>
    <w:p>
      <w:pPr>
        <w:keepLines/>
        <w:keepNext/>
        <w:spacing w:before="120" w:after="120" w:line="360" w:lineRule="auto"/>
        <w:rPr>
          <w:rFonts w:ascii="宋体" w:hAnsi="宋体"/>
          <w:b/>
          <w:color w:val="000000"/>
          <w:sz w:val="24"/>
          <w:szCs w:val="24"/>
          <w:highlight w:val="none"/>
        </w:rPr>
        <w:outlineLvl w:val="3"/>
      </w:pPr>
      <w:r>
        <w:rPr>
          <w:rFonts w:hint="eastAsia" w:ascii="宋体" w:hAnsi="宋体"/>
          <w:color w:val="000000"/>
          <w:sz w:val="24"/>
          <w:szCs w:val="24"/>
          <w:highlight w:val="none"/>
        </w:rPr>
        <w:t xml:space="preserve">一、工程概况</w:t>
      </w:r>
      <w:r/>
    </w:p>
    <w:p>
      <w:pPr>
        <w:ind w:firstLine="470"/>
        <w:spacing w:line="360" w:lineRule="auto"/>
        <w:rPr>
          <w:rFonts w:ascii="宋体" w:hAnsi="宋体"/>
          <w:color w:val="000000"/>
          <w:sz w:val="24"/>
          <w:szCs w:val="24"/>
          <w:highlight w:val="none"/>
          <w:u w:val="singl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项目名称</w:t>
      </w:r>
      <w:r>
        <w:rPr>
          <w:rFonts w:hint="eastAsia" w:ascii="宋体" w:hAnsi="宋体"/>
          <w:color w:val="000000"/>
          <w:sz w:val="24"/>
          <w:szCs w:val="24"/>
          <w:highlight w:val="none"/>
        </w:rPr>
        <w:t xml:space="preserve">：</w:t>
      </w:r>
      <w:r>
        <w:rPr>
          <w:rFonts w:hint="eastAsia" w:ascii="宋体" w:hAnsi="宋体"/>
          <w:color w:val="0000ff"/>
          <w:sz w:val="24"/>
          <w:szCs w:val="24"/>
          <w:highlight w:val="none"/>
          <w:lang w:eastAsia="zh-CN"/>
        </w:rPr>
        <w:t xml:space="preserve">镇江市车管所消防设施整改工程</w:t>
      </w:r>
      <w:r/>
    </w:p>
    <w:p>
      <w:pPr>
        <w:ind w:firstLine="470"/>
        <w:spacing w:line="360" w:lineRule="auto"/>
        <w:rPr>
          <w:rFonts w:ascii="宋体" w:hAnsi="宋体"/>
          <w:color w:val="0000ff"/>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项目地点：</w:t>
      </w:r>
      <w:r>
        <w:rPr>
          <w:rFonts w:hint="eastAsia" w:ascii="宋体" w:hAnsi="宋体"/>
          <w:color w:val="0000ff"/>
          <w:sz w:val="24"/>
          <w:szCs w:val="24"/>
          <w:highlight w:val="none"/>
        </w:rPr>
        <w:t xml:space="preserve">镇江市</w:t>
      </w:r>
      <w:r/>
    </w:p>
    <w:p>
      <w:pPr>
        <w:ind w:firstLine="47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资金来源：</w:t>
      </w:r>
      <w:r>
        <w:rPr>
          <w:rFonts w:hint="eastAsia" w:ascii="宋体" w:hAnsi="宋体"/>
          <w:color w:val="0000ff"/>
          <w:sz w:val="24"/>
          <w:szCs w:val="24"/>
          <w:highlight w:val="none"/>
          <w:lang w:eastAsia="zh-CN"/>
        </w:rPr>
        <w:t xml:space="preserve">财政资金。</w:t>
      </w:r>
      <w:r/>
    </w:p>
    <w:p>
      <w:pPr>
        <w:ind w:firstLine="470"/>
        <w:spacing w:line="360" w:lineRule="auto"/>
        <w:rPr>
          <w:rFonts w:ascii="宋体" w:hAnsi="宋体"/>
          <w:bCs/>
          <w:color w:val="0000ff"/>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工程内容：</w:t>
      </w:r>
      <w:r>
        <w:rPr>
          <w:rFonts w:hint="eastAsia" w:ascii="宋体" w:hAnsi="宋体"/>
          <w:bCs/>
          <w:color w:val="0000ff"/>
          <w:sz w:val="24"/>
          <w:szCs w:val="24"/>
          <w:highlight w:val="none"/>
        </w:rPr>
        <w:t xml:space="preserve">施工图纸及工程量清单内的所有内容</w:t>
      </w:r>
      <w:r/>
    </w:p>
    <w:p>
      <w:pPr>
        <w:ind w:firstLine="470"/>
        <w:spacing w:line="360" w:lineRule="auto"/>
        <w:rPr>
          <w:rFonts w:ascii="宋体" w:hAnsi="宋体"/>
          <w:color w:val="000000"/>
          <w:sz w:val="24"/>
          <w:szCs w:val="24"/>
          <w:highlight w:val="none"/>
        </w:rPr>
      </w:pP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工程承包范围：</w:t>
      </w:r>
      <w:r>
        <w:rPr>
          <w:rFonts w:hint="eastAsia" w:ascii="宋体" w:hAnsi="宋体"/>
          <w:bCs/>
          <w:color w:val="0000ff"/>
          <w:sz w:val="24"/>
          <w:szCs w:val="24"/>
          <w:highlight w:val="none"/>
        </w:rPr>
        <w:t xml:space="preserve">施工图纸及工程量清单内的所有内容</w:t>
      </w:r>
      <w:r/>
    </w:p>
    <w:p>
      <w:pPr>
        <w:keepLines/>
        <w:keepNext/>
        <w:spacing w:before="120" w:after="120" w:line="360" w:lineRule="auto"/>
        <w:rPr>
          <w:rFonts w:ascii="宋体" w:hAnsi="宋体"/>
          <w:color w:val="000000"/>
          <w:sz w:val="24"/>
          <w:szCs w:val="24"/>
          <w:highlight w:val="none"/>
        </w:rPr>
        <w:outlineLvl w:val="3"/>
      </w:pPr>
      <w:r>
        <w:rPr>
          <w:rFonts w:hint="eastAsia" w:ascii="宋体" w:hAnsi="宋体"/>
          <w:color w:val="000000"/>
          <w:sz w:val="24"/>
          <w:szCs w:val="24"/>
          <w:highlight w:val="none"/>
        </w:rPr>
        <w:t xml:space="preserve">二、合同工期</w:t>
      </w:r>
      <w:r/>
    </w:p>
    <w:p>
      <w:pPr>
        <w:ind w:firstLine="45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计划开工日期：</w:t>
      </w:r>
      <w:bookmarkStart w:id="198" w:name="EB9cc0e774f145463e99421fbfb64bbbd4"/>
      <w:r>
        <w:rPr>
          <w:rFonts w:hint="eastAsia" w:ascii="宋体" w:hAnsi="宋体"/>
          <w:color w:val="0000ff"/>
          <w:sz w:val="24"/>
          <w:szCs w:val="24"/>
          <w:highlight w:val="none"/>
        </w:rPr>
        <w:t xml:space="preserve">2025年   月   日</w:t>
      </w:r>
      <w:bookmarkEnd w:id="198"/>
      <w:r>
        <w:rPr>
          <w:rFonts w:hint="eastAsia" w:ascii="宋体" w:hAnsi="宋体"/>
          <w:color w:val="000000"/>
          <w:sz w:val="24"/>
          <w:szCs w:val="24"/>
          <w:highlight w:val="none"/>
        </w:rPr>
        <w:t xml:space="preserve">。</w:t>
      </w:r>
      <w:r/>
    </w:p>
    <w:p>
      <w:pPr>
        <w:ind w:firstLine="45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计划竣工日期：</w:t>
      </w:r>
      <w:bookmarkStart w:id="199" w:name="EB8c4514a4e74d445cb69700e8bc11c14a"/>
      <w:r>
        <w:rPr>
          <w:rFonts w:hint="eastAsia" w:ascii="宋体" w:hAnsi="宋体"/>
          <w:color w:val="0000ff"/>
          <w:sz w:val="24"/>
          <w:szCs w:val="24"/>
          <w:highlight w:val="none"/>
        </w:rPr>
        <w:t xml:space="preserve">2025 年  月    日</w:t>
      </w:r>
      <w:bookmarkEnd w:id="199"/>
      <w:r>
        <w:rPr>
          <w:rFonts w:hint="eastAsia" w:ascii="宋体" w:hAnsi="宋体"/>
          <w:color w:val="000000"/>
          <w:sz w:val="24"/>
          <w:szCs w:val="24"/>
          <w:highlight w:val="none"/>
        </w:rPr>
        <w:t xml:space="preserve">。</w:t>
      </w:r>
      <w:r/>
    </w:p>
    <w:p>
      <w:pPr>
        <w:ind w:firstLine="45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工期总日历天数：</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天。工期总日历天数与根据前述计划开竣工日期计算的工期天数不一致的，以工期总日历天数为准。</w:t>
      </w:r>
      <w:r/>
    </w:p>
    <w:p>
      <w:pPr>
        <w:keepLines/>
        <w:keepNext/>
        <w:spacing w:before="120" w:after="120" w:line="360" w:lineRule="auto"/>
        <w:rPr>
          <w:rFonts w:ascii="宋体" w:hAnsi="宋体"/>
          <w:b/>
          <w:color w:val="000000"/>
          <w:sz w:val="24"/>
          <w:szCs w:val="24"/>
          <w:highlight w:val="none"/>
        </w:rPr>
        <w:outlineLvl w:val="3"/>
      </w:pPr>
      <w:r>
        <w:rPr>
          <w:rFonts w:hint="eastAsia" w:ascii="宋体" w:hAnsi="宋体"/>
          <w:color w:val="000000"/>
          <w:sz w:val="24"/>
          <w:szCs w:val="24"/>
          <w:highlight w:val="none"/>
        </w:rPr>
        <w:t xml:space="preserve">三、质量标准</w:t>
      </w:r>
      <w:r/>
    </w:p>
    <w:p>
      <w:pPr>
        <w:ind w:firstLine="45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工程质量符合</w:t>
      </w:r>
      <w:bookmarkStart w:id="200" w:name="EBb223682902a9401295df4db9c77636b0"/>
      <w:r>
        <w:rPr>
          <w:rFonts w:hint="eastAsia" w:ascii="宋体" w:hAnsi="宋体"/>
          <w:color w:val="0000ff"/>
          <w:sz w:val="24"/>
          <w:szCs w:val="24"/>
          <w:highlight w:val="none"/>
          <w:u w:val="single"/>
        </w:rPr>
        <w:t xml:space="preserve">合格</w:t>
      </w:r>
      <w:bookmarkEnd w:id="200"/>
      <w:r>
        <w:rPr>
          <w:rFonts w:hint="eastAsia" w:ascii="宋体" w:hAnsi="宋体"/>
          <w:color w:val="000000"/>
          <w:sz w:val="24"/>
          <w:szCs w:val="24"/>
          <w:highlight w:val="none"/>
        </w:rPr>
        <w:t xml:space="preserve">标准。</w:t>
      </w:r>
      <w:r/>
    </w:p>
    <w:p>
      <w:pPr>
        <w:keepLines/>
        <w:keepNext/>
        <w:spacing w:before="120" w:after="120" w:line="360" w:lineRule="auto"/>
        <w:rPr>
          <w:rFonts w:ascii="宋体" w:hAnsi="宋体"/>
          <w:b/>
          <w:color w:val="000000"/>
          <w:sz w:val="24"/>
          <w:szCs w:val="24"/>
          <w:highlight w:val="none"/>
        </w:rPr>
        <w:outlineLvl w:val="3"/>
      </w:pPr>
      <w:r>
        <w:rPr>
          <w:rFonts w:hint="eastAsia" w:ascii="宋体" w:hAnsi="宋体"/>
          <w:color w:val="000000"/>
          <w:sz w:val="24"/>
          <w:szCs w:val="24"/>
          <w:highlight w:val="none"/>
        </w:rPr>
        <w:t xml:space="preserve">四、签约合同价与合同价格形式</w:t>
      </w:r>
      <w:r>
        <w:rPr>
          <w:rFonts w:ascii="宋体" w:hAnsi="宋体"/>
          <w:color w:val="000000"/>
          <w:sz w:val="24"/>
          <w:szCs w:val="24"/>
          <w:highlight w:val="none"/>
        </w:rPr>
        <w:tab/>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签约合同价为：</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人民币（大写）</w:t>
      </w:r>
      <w:bookmarkStart w:id="201" w:name="EB03ad291ea7b24cc188f68d0e34c84027"/>
      <w:r/>
      <w:bookmarkEnd w:id="201"/>
      <w:r>
        <w:rPr>
          <w:rFonts w:ascii="宋体" w:hAnsi="宋体"/>
          <w:color w:val="000000"/>
          <w:sz w:val="24"/>
          <w:szCs w:val="24"/>
          <w:highlight w:val="none"/>
        </w:rPr>
        <w:t xml:space="preserve">(¥</w:t>
      </w:r>
      <w:bookmarkStart w:id="202" w:name="EB0eb51910131e44769d16fe5d7f315019"/>
      <w:r/>
      <w:bookmarkEnd w:id="202"/>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其中：</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）安全文明施工费：</w:t>
      </w:r>
      <w:r/>
    </w:p>
    <w:p>
      <w:pPr>
        <w:ind w:firstLine="10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人民币（大写）</w:t>
      </w:r>
      <w:bookmarkStart w:id="203" w:name="EBc462d7aaf941439f92ac126957ce0819"/>
      <w:r/>
      <w:bookmarkEnd w:id="203"/>
      <w:r>
        <w:rPr>
          <w:rFonts w:ascii="宋体" w:hAnsi="宋体"/>
          <w:color w:val="000000"/>
          <w:sz w:val="24"/>
          <w:szCs w:val="24"/>
          <w:highlight w:val="none"/>
        </w:rPr>
        <w:t xml:space="preserve">(¥</w:t>
      </w:r>
      <w:bookmarkStart w:id="204" w:name="EB0a8b2b5679ed4a08b171ecb2dc1604db"/>
      <w:r/>
      <w:bookmarkEnd w:id="204"/>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）材料和工程设备暂估价金额：</w:t>
      </w:r>
      <w:r/>
    </w:p>
    <w:p>
      <w:pPr>
        <w:ind w:firstLine="10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人民币（大写）</w:t>
      </w:r>
      <w:bookmarkStart w:id="205" w:name="EB105b4adea13346fe81339aabb67d9322"/>
      <w:r/>
      <w:bookmarkEnd w:id="205"/>
      <w:r>
        <w:rPr>
          <w:rFonts w:ascii="宋体" w:hAnsi="宋体"/>
          <w:color w:val="000000"/>
          <w:sz w:val="24"/>
          <w:szCs w:val="24"/>
          <w:highlight w:val="none"/>
        </w:rPr>
        <w:t xml:space="preserve">(¥</w:t>
      </w:r>
      <w:bookmarkStart w:id="206" w:name="EBdc59e63cd21f4bad8054663f6406d960"/>
      <w:r/>
      <w:bookmarkEnd w:id="206"/>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）专业工程暂估价金额：</w:t>
      </w:r>
      <w:r/>
    </w:p>
    <w:p>
      <w:pPr>
        <w:ind w:firstLine="10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人民币（大写）</w:t>
      </w:r>
      <w:bookmarkStart w:id="207" w:name="EBdb177241dd7e484e8be53f204f120baf"/>
      <w:r/>
      <w:bookmarkEnd w:id="207"/>
      <w:r>
        <w:rPr>
          <w:rFonts w:ascii="宋体" w:hAnsi="宋体"/>
          <w:color w:val="000000"/>
          <w:sz w:val="24"/>
          <w:szCs w:val="24"/>
          <w:highlight w:val="none"/>
        </w:rPr>
        <w:t xml:space="preserve">(¥</w:t>
      </w:r>
      <w:bookmarkStart w:id="208" w:name="EB90d82504cc9a4f7ab931cc799f368863"/>
      <w:r/>
      <w:bookmarkEnd w:id="208"/>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）暂列金额：</w:t>
      </w:r>
      <w:r/>
    </w:p>
    <w:p>
      <w:pPr>
        <w:ind w:firstLine="10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人民币（大写）</w:t>
      </w:r>
      <w:bookmarkStart w:id="209" w:name="EB88963641ea9240e6a8e5e2360de5a8fa"/>
      <w:r/>
      <w:bookmarkEnd w:id="209"/>
      <w:r>
        <w:rPr>
          <w:rFonts w:ascii="宋体" w:hAnsi="宋体"/>
          <w:color w:val="000000"/>
          <w:sz w:val="24"/>
          <w:szCs w:val="24"/>
          <w:highlight w:val="none"/>
        </w:rPr>
        <w:t xml:space="preserve">(¥</w:t>
      </w:r>
      <w:bookmarkStart w:id="210" w:name="EBa7484863104f4f2da57559e601cda929"/>
      <w:r/>
      <w:bookmarkEnd w:id="210"/>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合同价格形式：</w:t>
      </w:r>
      <w:r>
        <w:rPr>
          <w:rFonts w:hint="eastAsia" w:ascii="宋体" w:hAnsi="宋体"/>
          <w:color w:val="0000ff"/>
          <w:sz w:val="24"/>
          <w:szCs w:val="24"/>
          <w:highlight w:val="none"/>
          <w:lang w:val="en-US" w:eastAsia="zh-CN"/>
        </w:rPr>
        <w:t xml:space="preserve">固定单价合同</w:t>
      </w:r>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hint="eastAsia" w:ascii="宋体" w:hAnsi="宋体"/>
          <w:color w:val="000000"/>
          <w:sz w:val="24"/>
          <w:szCs w:val="24"/>
          <w:highlight w:val="none"/>
        </w:rPr>
        <w:t xml:space="preserve">五、项目经理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承包人项目经理：</w:t>
      </w:r>
      <w:bookmarkStart w:id="211" w:name="EB68e67a4670a341efb326a3eff50e2dac"/>
      <w:r/>
      <w:bookmarkEnd w:id="211"/>
      <w:r>
        <w:rPr>
          <w:rFonts w:hint="eastAsia" w:ascii="宋体" w:hAnsi="宋体"/>
          <w:color w:val="000000"/>
          <w:sz w:val="24"/>
          <w:szCs w:val="24"/>
          <w:highlight w:val="none"/>
        </w:rPr>
        <w:t xml:space="preserve">。</w:t>
      </w:r>
      <w:r/>
    </w:p>
    <w:p>
      <w:pPr>
        <w:keepLines/>
        <w:keepNext/>
        <w:spacing w:before="120" w:after="120" w:line="360" w:lineRule="auto"/>
        <w:rPr>
          <w:rFonts w:ascii="宋体" w:hAnsi="宋体"/>
          <w:b/>
          <w:color w:val="000000"/>
          <w:sz w:val="24"/>
          <w:szCs w:val="24"/>
          <w:highlight w:val="none"/>
        </w:rPr>
        <w:outlineLvl w:val="3"/>
      </w:pPr>
      <w:r>
        <w:rPr>
          <w:rFonts w:hint="eastAsia" w:ascii="宋体" w:hAnsi="宋体"/>
          <w:color w:val="000000"/>
          <w:sz w:val="24"/>
          <w:szCs w:val="24"/>
          <w:highlight w:val="none"/>
        </w:rPr>
        <w:t xml:space="preserve">六、合同文件构成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本协议书与下列文件一起构成合同文件：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）中标通知书（如果有）；</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）投标函及其附录（如果有）；</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）专用合同条款及其附件；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）通用合同条款；</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）技术标准和要求；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）图纸；</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）已标价工程量清单或预算书；</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）其他合同文件。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在合同订立及履行过程中形成的与合同有关的文件均构成合同文件组成部分。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60" w:lineRule="auto"/>
        <w:rPr>
          <w:rFonts w:ascii="宋体" w:hAnsi="宋体"/>
          <w:color w:val="000000"/>
          <w:sz w:val="24"/>
          <w:szCs w:val="24"/>
          <w:highlight w:val="none"/>
        </w:rPr>
        <w:outlineLvl w:val="3"/>
      </w:pPr>
      <w:r>
        <w:rPr>
          <w:rFonts w:hint="eastAsia" w:ascii="宋体" w:hAnsi="宋体"/>
          <w:color w:val="000000"/>
          <w:sz w:val="24"/>
          <w:szCs w:val="24"/>
          <w:highlight w:val="none"/>
        </w:rPr>
        <w:t xml:space="preserve">七、承诺</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发包人承诺按照法律规定履行项目审批手续、筹集工程建设资金并按照合同约定的期限和方式支付合同价款。</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发包人和承包人通过招投标形式签订合同的，双方理解并承诺不再就同一工程另行签订与合同实质性内容相背离的协议。</w:t>
      </w:r>
      <w:r/>
    </w:p>
    <w:p>
      <w:pPr>
        <w:spacing w:line="360" w:lineRule="auto"/>
        <w:rPr>
          <w:rFonts w:ascii="宋体" w:hAnsi="宋体"/>
          <w:bCs/>
          <w:color w:val="000000"/>
          <w:sz w:val="24"/>
          <w:szCs w:val="24"/>
          <w:highlight w:val="none"/>
        </w:rPr>
      </w:pPr>
      <w:r>
        <w:rPr>
          <w:rFonts w:hint="eastAsia" w:ascii="宋体" w:hAnsi="宋体"/>
          <w:b/>
          <w:color w:val="000000"/>
          <w:sz w:val="24"/>
          <w:szCs w:val="24"/>
          <w:highlight w:val="none"/>
        </w:rPr>
        <w:t xml:space="preserve">八、词语含义</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本协议书中词语含义与第二部分通用合同条款中赋予的含义相同。</w:t>
      </w:r>
      <w:r/>
    </w:p>
    <w:p>
      <w:pPr>
        <w:keepLines/>
        <w:keepNext/>
        <w:spacing w:before="120" w:after="120" w:line="360" w:lineRule="auto"/>
        <w:rPr>
          <w:rFonts w:ascii="宋体" w:hAnsi="宋体"/>
          <w:b/>
          <w:bCs/>
          <w:color w:val="000000"/>
          <w:sz w:val="24"/>
          <w:szCs w:val="24"/>
          <w:highlight w:val="none"/>
        </w:rPr>
        <w:outlineLvl w:val="3"/>
      </w:pPr>
      <w:r>
        <w:rPr>
          <w:rFonts w:hint="eastAsia" w:ascii="宋体" w:hAnsi="宋体"/>
          <w:color w:val="000000"/>
          <w:sz w:val="24"/>
          <w:szCs w:val="24"/>
          <w:highlight w:val="none"/>
        </w:rPr>
        <w:t xml:space="preserve">九、签订时间</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本合同于</w:t>
      </w:r>
      <w:bookmarkStart w:id="212" w:name="EBa76e539fbbcf4fafbe772ad86d82f489"/>
      <w:r/>
      <w:bookmarkEnd w:id="212"/>
      <w:r>
        <w:rPr>
          <w:rFonts w:hint="eastAsia" w:ascii="宋体" w:hAnsi="宋体"/>
          <w:bCs/>
          <w:color w:val="000000"/>
          <w:sz w:val="24"/>
          <w:szCs w:val="24"/>
          <w:highlight w:val="none"/>
        </w:rPr>
        <w:t xml:space="preserve">签订。</w:t>
      </w:r>
      <w:r/>
    </w:p>
    <w:p>
      <w:pPr>
        <w:keepLines/>
        <w:keepNext/>
        <w:spacing w:before="120" w:after="120" w:line="360" w:lineRule="auto"/>
        <w:rPr>
          <w:rFonts w:ascii="宋体" w:hAnsi="宋体"/>
          <w:b/>
          <w:bCs/>
          <w:color w:val="000000"/>
          <w:sz w:val="24"/>
          <w:szCs w:val="24"/>
          <w:highlight w:val="none"/>
        </w:rPr>
        <w:outlineLvl w:val="3"/>
      </w:pPr>
      <w:r>
        <w:rPr>
          <w:rFonts w:hint="eastAsia" w:ascii="宋体" w:hAnsi="宋体"/>
          <w:color w:val="000000"/>
          <w:sz w:val="24"/>
          <w:szCs w:val="24"/>
          <w:highlight w:val="none"/>
        </w:rPr>
        <w:t xml:space="preserve">十、签订地点</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本合同在</w:t>
      </w:r>
      <w:r>
        <w:rPr>
          <w:rFonts w:hint="eastAsia" w:ascii="宋体" w:hAnsi="宋体"/>
          <w:bCs/>
          <w:color w:val="0000ff"/>
          <w:sz w:val="24"/>
          <w:szCs w:val="24"/>
          <w:highlight w:val="none"/>
          <w:u w:val="single"/>
          <w:lang w:eastAsia="zh-CN"/>
        </w:rPr>
        <w:t xml:space="preserve">镇江市公安局交通警察支队</w:t>
      </w:r>
      <w:r>
        <w:rPr>
          <w:rFonts w:hint="eastAsia" w:ascii="宋体" w:hAnsi="宋体"/>
          <w:bCs/>
          <w:color w:val="000000"/>
          <w:sz w:val="24"/>
          <w:szCs w:val="24"/>
          <w:highlight w:val="none"/>
        </w:rPr>
        <w:t xml:space="preserve">签订。</w:t>
      </w:r>
      <w:r/>
    </w:p>
    <w:p>
      <w:pPr>
        <w:keepLines/>
        <w:keepNext/>
        <w:spacing w:before="120" w:after="120" w:line="360" w:lineRule="auto"/>
        <w:rPr>
          <w:rFonts w:ascii="宋体" w:hAnsi="宋体"/>
          <w:b/>
          <w:bCs/>
          <w:color w:val="000000"/>
          <w:sz w:val="24"/>
          <w:szCs w:val="24"/>
          <w:highlight w:val="none"/>
        </w:rPr>
        <w:outlineLvl w:val="3"/>
      </w:pPr>
      <w:r>
        <w:rPr>
          <w:rFonts w:hint="eastAsia" w:ascii="宋体" w:hAnsi="宋体"/>
          <w:color w:val="000000"/>
          <w:sz w:val="24"/>
          <w:szCs w:val="24"/>
          <w:highlight w:val="none"/>
        </w:rPr>
        <w:t xml:space="preserve">十一、补充协议</w:t>
      </w:r>
      <w:r/>
    </w:p>
    <w:p>
      <w:pPr>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合同未尽事宜，合同当事人另行签订补充协议，补充协议是合同的组成部分。</w:t>
      </w:r>
      <w:r/>
    </w:p>
    <w:p>
      <w:pPr>
        <w:keepLines/>
        <w:keepNext/>
        <w:spacing w:before="120" w:after="120" w:line="360" w:lineRule="auto"/>
        <w:rPr>
          <w:rFonts w:ascii="宋体" w:hAnsi="宋体"/>
          <w:b/>
          <w:bCs/>
          <w:color w:val="000000"/>
          <w:sz w:val="24"/>
          <w:szCs w:val="24"/>
          <w:highlight w:val="none"/>
        </w:rPr>
        <w:outlineLvl w:val="3"/>
      </w:pPr>
      <w:r>
        <w:rPr>
          <w:rFonts w:hint="eastAsia" w:ascii="宋体" w:hAnsi="宋体"/>
          <w:color w:val="000000"/>
          <w:sz w:val="24"/>
          <w:szCs w:val="24"/>
          <w:highlight w:val="none"/>
        </w:rPr>
        <w:t xml:space="preserve">十二、合同生效</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本合同自</w:t>
      </w:r>
      <w:bookmarkStart w:id="213" w:name="EBe96b94978cdd4cebbac34511681b317c"/>
      <w:r>
        <w:rPr>
          <w:rFonts w:hint="eastAsia" w:ascii="宋体" w:hAnsi="宋体"/>
          <w:bCs/>
          <w:color w:val="0000ff"/>
          <w:sz w:val="24"/>
          <w:szCs w:val="24"/>
          <w:highlight w:val="none"/>
        </w:rPr>
        <w:t xml:space="preserve">签字</w:t>
      </w:r>
      <w:r>
        <w:rPr>
          <w:rFonts w:hint="eastAsia" w:ascii="宋体" w:hAnsi="宋体"/>
          <w:bCs/>
          <w:color w:val="0000ff"/>
          <w:sz w:val="24"/>
          <w:szCs w:val="24"/>
          <w:highlight w:val="none"/>
          <w:lang w:val="en-US" w:eastAsia="zh-CN"/>
        </w:rPr>
        <w:t xml:space="preserve">盖章</w:t>
      </w:r>
      <w:r>
        <w:rPr>
          <w:rFonts w:hint="eastAsia" w:ascii="宋体" w:hAnsi="宋体"/>
          <w:bCs/>
          <w:color w:val="0000ff"/>
          <w:sz w:val="24"/>
          <w:szCs w:val="24"/>
          <w:highlight w:val="none"/>
        </w:rPr>
        <w:t xml:space="preserve">后</w:t>
      </w:r>
      <w:bookmarkEnd w:id="213"/>
      <w:r>
        <w:rPr>
          <w:rFonts w:hint="eastAsia" w:ascii="宋体" w:hAnsi="宋体"/>
          <w:bCs/>
          <w:color w:val="000000"/>
          <w:sz w:val="24"/>
          <w:szCs w:val="24"/>
          <w:highlight w:val="none"/>
        </w:rPr>
        <w:t xml:space="preserve">生效。</w:t>
      </w:r>
      <w:r/>
    </w:p>
    <w:p>
      <w:pPr>
        <w:keepLines/>
        <w:keepNext/>
        <w:spacing w:before="120" w:after="120" w:line="360" w:lineRule="auto"/>
        <w:rPr>
          <w:rFonts w:ascii="宋体" w:hAnsi="宋体"/>
          <w:b/>
          <w:bCs/>
          <w:color w:val="000000"/>
          <w:sz w:val="24"/>
          <w:szCs w:val="24"/>
          <w:highlight w:val="none"/>
        </w:rPr>
        <w:outlineLvl w:val="3"/>
      </w:pPr>
      <w:r>
        <w:rPr>
          <w:rFonts w:hint="eastAsia" w:ascii="宋体" w:hAnsi="宋体"/>
          <w:color w:val="000000"/>
          <w:sz w:val="24"/>
          <w:szCs w:val="24"/>
          <w:highlight w:val="none"/>
        </w:rPr>
        <w:t xml:space="preserve">十三、合同份数</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本合同一式</w:t>
      </w:r>
      <w:r>
        <w:rPr>
          <w:rFonts w:hint="eastAsia" w:ascii="宋体" w:hAnsi="宋体"/>
          <w:bCs/>
          <w:color w:val="0000ff"/>
          <w:sz w:val="24"/>
          <w:szCs w:val="24"/>
          <w:highlight w:val="none"/>
          <w:lang w:val="en-US" w:eastAsia="zh-CN"/>
        </w:rPr>
        <w:t xml:space="preserve">捌</w:t>
      </w:r>
      <w:r>
        <w:rPr>
          <w:rFonts w:hint="eastAsia" w:ascii="宋体" w:hAnsi="宋体"/>
          <w:bCs/>
          <w:color w:val="000000"/>
          <w:sz w:val="24"/>
          <w:szCs w:val="24"/>
          <w:highlight w:val="none"/>
        </w:rPr>
        <w:t xml:space="preserve">份，均具有同等法律效力，发包人执</w:t>
      </w:r>
      <w:r>
        <w:rPr>
          <w:rFonts w:hint="eastAsia" w:ascii="宋体" w:hAnsi="宋体"/>
          <w:bCs/>
          <w:color w:val="0000ff"/>
          <w:sz w:val="24"/>
          <w:szCs w:val="24"/>
          <w:highlight w:val="none"/>
          <w:lang w:val="en-US" w:eastAsia="zh-CN"/>
        </w:rPr>
        <w:t xml:space="preserve">肆</w:t>
      </w:r>
      <w:r>
        <w:rPr>
          <w:rFonts w:hint="eastAsia" w:ascii="宋体" w:hAnsi="宋体"/>
          <w:bCs/>
          <w:color w:val="000000"/>
          <w:sz w:val="24"/>
          <w:szCs w:val="24"/>
          <w:highlight w:val="none"/>
        </w:rPr>
        <w:t xml:space="preserve">份，承包人执</w:t>
      </w:r>
      <w:r>
        <w:rPr>
          <w:rFonts w:hint="eastAsia" w:ascii="宋体" w:hAnsi="宋体"/>
          <w:bCs/>
          <w:color w:val="0000ff"/>
          <w:sz w:val="24"/>
          <w:szCs w:val="24"/>
          <w:highlight w:val="none"/>
          <w:lang w:val="en-US" w:eastAsia="zh-CN"/>
        </w:rPr>
        <w:t xml:space="preserve">肆</w:t>
      </w:r>
      <w:r>
        <w:rPr>
          <w:rFonts w:hint="eastAsia" w:ascii="宋体" w:hAnsi="宋体"/>
          <w:bCs/>
          <w:color w:val="000000"/>
          <w:sz w:val="24"/>
          <w:szCs w:val="24"/>
          <w:highlight w:val="none"/>
        </w:rPr>
        <w:t xml:space="preserve">份。</w:t>
      </w:r>
      <w:r/>
    </w:p>
    <w:tbl>
      <w:tblPr>
        <w:tblStyle w:val="67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1809"/>
        <w:gridCol w:w="2552"/>
        <w:gridCol w:w="1843"/>
        <w:gridCol w:w="2832"/>
      </w:tblGrid>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14" w:name="EBbc079446c97c4bf0a786ca5e0d8bfe0d"/>
            <w:r/>
            <w:bookmarkEnd w:id="214"/>
            <w:r>
              <w:rPr>
                <w:rFonts w:ascii="宋体" w:hAnsi="宋体"/>
                <w:color w:val="000000"/>
                <w:sz w:val="24"/>
                <w:szCs w:val="24"/>
                <w:highlight w:val="none"/>
              </w:rPr>
              <w:t xml:space="preserve">(</w:t>
            </w:r>
            <w:r>
              <w:rPr>
                <w:rFonts w:hint="eastAsia" w:ascii="宋体" w:hAnsi="宋体"/>
                <w:color w:val="000000"/>
                <w:sz w:val="24"/>
                <w:szCs w:val="24"/>
                <w:highlight w:val="none"/>
              </w:rPr>
              <w:t xml:space="preserve">公章</w:t>
            </w:r>
            <w:r>
              <w:rPr>
                <w:rFonts w:ascii="宋体" w:hAnsi="宋体"/>
                <w:color w:val="000000"/>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15" w:name="EBb775f2e29c794e2492c1e47de590d6c0"/>
            <w:r/>
            <w:bookmarkEnd w:id="215"/>
            <w:r>
              <w:rPr>
                <w:rFonts w:ascii="宋体" w:hAnsi="宋体"/>
                <w:color w:val="000000"/>
                <w:sz w:val="24"/>
                <w:szCs w:val="24"/>
                <w:highlight w:val="none"/>
              </w:rPr>
              <w:t xml:space="preserve">(</w:t>
            </w:r>
            <w:r>
              <w:rPr>
                <w:rFonts w:hint="eastAsia" w:ascii="宋体" w:hAnsi="宋体"/>
                <w:color w:val="000000"/>
                <w:sz w:val="24"/>
                <w:szCs w:val="24"/>
                <w:highlight w:val="none"/>
              </w:rPr>
              <w:t xml:space="preserve">公章</w:t>
            </w:r>
            <w:r>
              <w:rPr>
                <w:rFonts w:ascii="宋体" w:hAnsi="宋体"/>
                <w:color w:val="000000"/>
                <w:sz w:val="24"/>
                <w:szCs w:val="24"/>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法定代表人或其委托代理人：</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16" w:name="EB48c7d90b908c4643ba74c7a3e0f47880"/>
            <w:r/>
            <w:bookmarkEnd w:id="216"/>
            <w:r>
              <w:rPr>
                <w:rFonts w:hint="eastAsia" w:ascii="宋体" w:hAnsi="宋体"/>
                <w:color w:val="000000"/>
                <w:sz w:val="24"/>
                <w:szCs w:val="24"/>
                <w:highlight w:val="none"/>
              </w:rPr>
              <w:t xml:space="preserve">(签字）</w:t>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法定代表人或其委托代理人：</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17" w:name="EBc1f624df04044e6eac47e0765b946017"/>
            <w:r/>
            <w:bookmarkEnd w:id="217"/>
            <w:r>
              <w:rPr>
                <w:rFonts w:hint="eastAsia" w:ascii="宋体" w:hAnsi="宋体"/>
                <w:color w:val="000000"/>
                <w:sz w:val="24"/>
                <w:szCs w:val="24"/>
                <w:highlight w:val="none"/>
              </w:rPr>
              <w:t xml:space="preserve">(签字)</w:t>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18" w:name="EBf27bdadf736246b1b3f3eecb89fc1837"/>
            <w:r/>
            <w:bookmarkEnd w:id="218"/>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19" w:name="EBb70931743c23447fbed316c3b02cc534"/>
            <w:r/>
            <w:bookmarkEnd w:id="219"/>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20" w:name="EBee6cb94c60094a6abdf92857f3f2df28"/>
            <w:r/>
            <w:bookmarkEnd w:id="220"/>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21" w:name="EB97c2473190b842dcb7d04fbe799559a3"/>
            <w:r/>
            <w:bookmarkEnd w:id="221"/>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22" w:name="EB5dda9293b78345699fbbeaded64d82c2"/>
            <w:r/>
            <w:bookmarkEnd w:id="222"/>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23" w:name="EB1dbb0bf4342e4bf3ac2d1ead4fa12268"/>
            <w:r/>
            <w:bookmarkEnd w:id="223"/>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24" w:name="EB6aec6e810e5c437a9eef65ab20e1041f"/>
            <w:r/>
            <w:bookmarkEnd w:id="224"/>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25" w:name="EB966dff860bea450294a24af8b4b7723d"/>
            <w:r/>
            <w:bookmarkEnd w:id="225"/>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26" w:name="EB9657c8fcf9f04798acf263c031273408"/>
            <w:r/>
            <w:bookmarkEnd w:id="226"/>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27" w:name="EB7f8d7daff2e24d22a4f78f5523f2a69c"/>
            <w:r/>
            <w:bookmarkEnd w:id="227"/>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电话：</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28" w:name="EB988ffcef069a4f7daac0b47078cf1739"/>
            <w:r/>
            <w:bookmarkEnd w:id="228"/>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电话：</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29" w:name="EB946875a6cddd4fda82f655c82ab43e68"/>
            <w:r/>
            <w:bookmarkEnd w:id="229"/>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传真：</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30" w:name="EB5fa623c205094ba2be9067b11a2769d4"/>
            <w:r/>
            <w:bookmarkEnd w:id="230"/>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传真：</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31" w:name="EBd4df92fe6ed94db0b0978eddec38af62"/>
            <w:r/>
            <w:bookmarkEnd w:id="231"/>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32" w:name="EB0eb1cf704ddc46e8a650370b8028c4ca"/>
            <w:r/>
            <w:bookmarkEnd w:id="232"/>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33" w:name="EBcc901d689b6c400ba0449c926a9ecf3e"/>
            <w:r/>
            <w:bookmarkEnd w:id="233"/>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34" w:name="EB809d5f0f744b41caa30d1eff0d5c3054"/>
            <w:r/>
            <w:bookmarkEnd w:id="234"/>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35" w:name="EB50b946c9b87f411fa4188599a26f068b"/>
            <w:r/>
            <w:bookmarkEnd w:id="235"/>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账号：</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36" w:name="EBb21b65527568482b8a4602f2d2378d67"/>
            <w:r/>
            <w:bookmarkEnd w:id="236"/>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账号：</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37" w:name="EBe5efaad67daf439397257b2bf3f6a675"/>
            <w:r/>
            <w:bookmarkEnd w:id="237"/>
            <w:r/>
            <w:r/>
          </w:p>
        </w:tc>
      </w:tr>
    </w:tbl>
    <w:p>
      <w:pPr>
        <w:jc w:val="center"/>
        <w:keepLines/>
        <w:keepNext/>
        <w:spacing w:before="260" w:after="260" w:line="360" w:lineRule="auto"/>
        <w:rPr>
          <w:rFonts w:ascii="宋体" w:hAnsi="宋体"/>
          <w:b/>
          <w:sz w:val="24"/>
          <w:szCs w:val="24"/>
          <w:highlight w:val="none"/>
        </w:rPr>
        <w:outlineLvl w:val="2"/>
      </w:pPr>
      <w:r/>
      <w:bookmarkStart w:id="238" w:name="EB54a43b5ff39b4bddba88058dcde9dba2"/>
      <w:r/>
      <w:bookmarkEnd w:id="238"/>
      <w:r>
        <w:rPr>
          <w:rFonts w:hint="eastAsia" w:ascii="宋体" w:hAnsi="宋体"/>
          <w:b/>
          <w:sz w:val="24"/>
          <w:szCs w:val="24"/>
          <w:highlight w:val="none"/>
        </w:rPr>
        <w:t xml:space="preserve">第二部分 通用合同条款</w:t>
      </w:r>
      <w:r/>
    </w:p>
    <w:p>
      <w:pPr>
        <w:jc w:val="center"/>
        <w:spacing w:line="360" w:lineRule="auto"/>
        <w:rPr>
          <w:rFonts w:ascii="宋体" w:hAnsi="宋体"/>
          <w:color w:val="000000"/>
          <w:sz w:val="24"/>
          <w:szCs w:val="24"/>
          <w:highlight w:val="none"/>
        </w:rPr>
      </w:pPr>
      <w:r>
        <w:rPr>
          <w:rFonts w:hint="eastAsia" w:ascii="宋体" w:hAnsi="宋体"/>
          <w:b/>
          <w:sz w:val="24"/>
          <w:szCs w:val="24"/>
          <w:highlight w:val="none"/>
        </w:rPr>
        <w:t xml:space="preserve">采用《建设工程施工合同（示范文本）》（</w:t>
      </w:r>
      <w:r>
        <w:rPr>
          <w:rFonts w:ascii="宋体" w:hAnsi="宋体"/>
          <w:b/>
          <w:sz w:val="24"/>
          <w:szCs w:val="24"/>
          <w:highlight w:val="none"/>
        </w:rPr>
        <w:t xml:space="preserve">GF</w:t>
      </w:r>
      <w:r>
        <w:rPr>
          <w:rFonts w:hint="eastAsia" w:ascii="宋体" w:hAnsi="宋体"/>
          <w:b/>
          <w:sz w:val="24"/>
          <w:szCs w:val="24"/>
          <w:highlight w:val="none"/>
        </w:rPr>
        <w:t xml:space="preserve">—</w:t>
      </w:r>
      <w:r>
        <w:rPr>
          <w:rFonts w:ascii="宋体" w:hAnsi="宋体"/>
          <w:b/>
          <w:sz w:val="24"/>
          <w:szCs w:val="24"/>
          <w:highlight w:val="none"/>
        </w:rPr>
        <w:t xml:space="preserve">2017</w:t>
      </w:r>
      <w:r>
        <w:rPr>
          <w:rFonts w:hint="eastAsia" w:ascii="宋体" w:hAnsi="宋体"/>
          <w:b/>
          <w:sz w:val="24"/>
          <w:szCs w:val="24"/>
          <w:highlight w:val="none"/>
        </w:rPr>
        <w:t xml:space="preserve">—</w:t>
      </w:r>
      <w:r>
        <w:rPr>
          <w:rFonts w:ascii="宋体" w:hAnsi="宋体"/>
          <w:b/>
          <w:sz w:val="24"/>
          <w:szCs w:val="24"/>
          <w:highlight w:val="none"/>
        </w:rPr>
        <w:t xml:space="preserve">0201</w:t>
      </w:r>
      <w:r>
        <w:rPr>
          <w:rFonts w:hint="eastAsia" w:ascii="宋体" w:hAnsi="宋体"/>
          <w:b/>
          <w:sz w:val="24"/>
          <w:szCs w:val="24"/>
          <w:highlight w:val="none"/>
        </w:rPr>
        <w:t xml:space="preserve">）</w:t>
      </w:r>
      <w:r/>
    </w:p>
    <w:p>
      <w:pPr>
        <w:spacing w:line="360" w:lineRule="auto"/>
        <w:rPr>
          <w:rFonts w:ascii="宋体" w:hAnsi="宋体"/>
          <w:color w:val="000080"/>
          <w:sz w:val="24"/>
          <w:szCs w:val="24"/>
          <w:highlight w:val="none"/>
        </w:rPr>
      </w:pPr>
      <w:r/>
      <w:bookmarkStart w:id="239" w:name="EBcdb0cecb76eb48ad9ee61fdccb93fea1"/>
      <w:r/>
      <w:bookmarkEnd w:id="239"/>
      <w:r/>
      <w:bookmarkStart w:id="240" w:name="EBdfe6ab7c775a40a98b6d0238eb2e0604"/>
      <w:r/>
      <w:bookmarkEnd w:id="240"/>
      <w:r/>
    </w:p>
    <w:p>
      <w:pPr>
        <w:spacing w:line="360" w:lineRule="auto"/>
        <w:rPr>
          <w:rFonts w:ascii="宋体" w:hAnsi="宋体"/>
          <w:sz w:val="24"/>
          <w:szCs w:val="24"/>
          <w:highlight w:val="none"/>
        </w:rPr>
      </w:pPr>
      <w:r/>
      <w:bookmarkStart w:id="241" w:name="EB71e04fcf960848539d03ef54fbc54337"/>
      <w:r/>
      <w:bookmarkEnd w:id="241"/>
      <w:r/>
      <w:r/>
    </w:p>
    <w:p>
      <w:pPr>
        <w:jc w:val="center"/>
        <w:keepLines/>
        <w:keepNext/>
        <w:spacing w:before="260" w:after="260" w:line="360" w:lineRule="auto"/>
        <w:rPr>
          <w:rFonts w:ascii="宋体" w:hAnsi="宋体"/>
          <w:b/>
          <w:sz w:val="24"/>
          <w:szCs w:val="24"/>
          <w:highlight w:val="none"/>
        </w:rPr>
        <w:outlineLvl w:val="2"/>
      </w:pPr>
      <w:r>
        <w:rPr>
          <w:rFonts w:hint="eastAsia" w:ascii="宋体" w:hAnsi="宋体"/>
          <w:b/>
          <w:sz w:val="24"/>
          <w:szCs w:val="24"/>
          <w:highlight w:val="none"/>
        </w:rPr>
        <w:t xml:space="preserve">第三部分 专用合同条款</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本专用条款约定的内容如与国家相关法律、法规及政策相抵触，则抵触内容无效，待项目定标后，由招标人与中标人按照国家相关法律、法规及政策另行约定。</w:t>
      </w:r>
      <w:r/>
    </w:p>
    <w:p>
      <w:pPr>
        <w:spacing w:line="360" w:lineRule="auto"/>
        <w:rPr>
          <w:rFonts w:ascii="宋体" w:hAnsi="宋体"/>
          <w:sz w:val="24"/>
          <w:szCs w:val="24"/>
          <w:highlight w:val="none"/>
        </w:rPr>
      </w:pPr>
      <w:r>
        <w:rPr>
          <w:rFonts w:ascii="宋体" w:hAnsi="宋体"/>
          <w:sz w:val="24"/>
          <w:szCs w:val="24"/>
          <w:highlight w:val="none"/>
        </w:rPr>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 </w:t>
      </w:r>
      <w:r>
        <w:rPr>
          <w:rFonts w:hint="eastAsia" w:ascii="宋体" w:hAnsi="宋体"/>
          <w:color w:val="000000"/>
          <w:sz w:val="24"/>
          <w:szCs w:val="24"/>
          <w:highlight w:val="none"/>
        </w:rPr>
        <w:t xml:space="preserve">一般约定</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1.1 </w:t>
      </w:r>
      <w:r>
        <w:rPr>
          <w:rFonts w:hint="eastAsia" w:ascii="宋体" w:hAnsi="宋体"/>
          <w:color w:val="000000"/>
          <w:sz w:val="24"/>
          <w:szCs w:val="24"/>
          <w:highlight w:val="none"/>
        </w:rPr>
        <w:t xml:space="preserve">词语定义</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1.1.1</w:t>
      </w:r>
      <w:r>
        <w:rPr>
          <w:rFonts w:hint="eastAsia" w:ascii="宋体" w:hAnsi="宋体"/>
          <w:color w:val="000000"/>
          <w:sz w:val="24"/>
          <w:szCs w:val="24"/>
          <w:highlight w:val="none"/>
        </w:rPr>
        <w:t xml:space="preserve">合同</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1.1.1.10</w:t>
      </w:r>
      <w:r>
        <w:rPr>
          <w:rFonts w:hint="eastAsia" w:ascii="宋体" w:hAnsi="宋体"/>
          <w:color w:val="000000"/>
          <w:sz w:val="24"/>
          <w:szCs w:val="24"/>
          <w:highlight w:val="none"/>
        </w:rPr>
        <w:t xml:space="preserve">其他合同文件包括：</w:t>
      </w:r>
      <w:r/>
    </w:p>
    <w:p>
      <w:pPr>
        <w:ind w:firstLine="480"/>
        <w:spacing w:line="360" w:lineRule="auto"/>
        <w:rPr>
          <w:rFonts w:ascii="宋体" w:hAnsi="宋体"/>
          <w:color w:val="000000"/>
          <w:sz w:val="24"/>
          <w:szCs w:val="24"/>
          <w:highlight w:val="none"/>
        </w:rPr>
      </w:pPr>
      <w:r/>
      <w:bookmarkStart w:id="242" w:name="EB7824a48e646e4dceb1ec64d924b42458"/>
      <w:r>
        <w:rPr>
          <w:rFonts w:hint="eastAsia" w:ascii="宋体" w:hAnsi="宋体"/>
          <w:color w:val="0000ff"/>
          <w:sz w:val="24"/>
          <w:szCs w:val="24"/>
          <w:highlight w:val="none"/>
        </w:rPr>
        <w:t xml:space="preserve">（1）合同履行过程中经双方项目负责人书面确认的对合同内容有实质性影响的备忘录、会议纪要及联系单、签证等资料；</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（2）施工组织设计、施工方案；</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（3）工程变更指令；</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（4）招标文件等；</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（5）补充协议</w:t>
      </w:r>
      <w:bookmarkEnd w:id="242"/>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1.1.2 </w:t>
      </w:r>
      <w:r>
        <w:rPr>
          <w:rFonts w:hint="eastAsia" w:ascii="宋体" w:hAnsi="宋体"/>
          <w:color w:val="000000"/>
          <w:sz w:val="24"/>
          <w:szCs w:val="24"/>
          <w:highlight w:val="none"/>
        </w:rPr>
        <w:t xml:space="preserve">合同当事人及其他相关方</w:t>
      </w:r>
      <w:r/>
    </w:p>
    <w:p>
      <w:pPr>
        <w:ind w:firstLine="480"/>
        <w:spacing w:line="360" w:lineRule="auto"/>
        <w:rPr>
          <w:rFonts w:ascii="宋体" w:hAnsi="宋体"/>
          <w:color w:val="000000"/>
          <w:sz w:val="24"/>
          <w:szCs w:val="24"/>
          <w:highlight w:val="none"/>
          <w:u w:val="single"/>
        </w:rPr>
      </w:pPr>
      <w:r>
        <w:rPr>
          <w:rFonts w:ascii="宋体" w:hAnsi="宋体"/>
          <w:color w:val="000000"/>
          <w:sz w:val="24"/>
          <w:szCs w:val="24"/>
          <w:highlight w:val="none"/>
        </w:rPr>
        <w:t xml:space="preserve">1.1.2.4</w:t>
      </w:r>
      <w:r>
        <w:rPr>
          <w:rFonts w:hint="eastAsia" w:ascii="宋体" w:hAnsi="宋体"/>
          <w:color w:val="000000"/>
          <w:sz w:val="24"/>
          <w:szCs w:val="24"/>
          <w:highlight w:val="none"/>
        </w:rPr>
        <w:t xml:space="preserve">监理人：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名称：</w:t>
      </w:r>
      <w:bookmarkStart w:id="243" w:name="EB2e53f7aaf8c84148b9c433ab24e76286"/>
      <w:r/>
      <w:bookmarkEnd w:id="24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资质类别和等级：</w:t>
      </w:r>
      <w:bookmarkStart w:id="244" w:name="EB6e2500e2c9314dfe87e2544f3bbc3ae8"/>
      <w:r/>
      <w:bookmarkEnd w:id="24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w:t>
      </w:r>
      <w:bookmarkStart w:id="245" w:name="EBf950159031bc4009aa85eb992c30604c"/>
      <w:r/>
      <w:bookmarkEnd w:id="24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bookmarkStart w:id="246" w:name="EB8fe2f3875cdf455ba469fddaf7ac0a3f"/>
      <w:r/>
      <w:bookmarkEnd w:id="246"/>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通信地址：</w:t>
      </w:r>
      <w:bookmarkStart w:id="247" w:name="EBef7db2a549e749aebd1f6977bf07ff0b"/>
      <w:r/>
      <w:bookmarkEnd w:id="247"/>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1.1.2.5 </w:t>
      </w:r>
      <w:r>
        <w:rPr>
          <w:rFonts w:hint="eastAsia" w:ascii="宋体" w:hAnsi="宋体"/>
          <w:color w:val="000000"/>
          <w:sz w:val="24"/>
          <w:szCs w:val="24"/>
          <w:highlight w:val="none"/>
        </w:rPr>
        <w:t xml:space="preserve">设计人：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名称：</w:t>
      </w:r>
      <w:bookmarkStart w:id="248" w:name="EBc9b38ba4e0624228987db730ad937158"/>
      <w:r/>
      <w:bookmarkEnd w:id="248"/>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资质类别和等级：</w:t>
      </w:r>
      <w:bookmarkStart w:id="249" w:name="EB8aa3e011579f40e5b69997ef06a0f9e4"/>
      <w:r/>
      <w:bookmarkEnd w:id="249"/>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w:t>
      </w:r>
      <w:bookmarkStart w:id="250" w:name="EBd5bca760c1e74fbd8c42c0b7e6c84365"/>
      <w:r/>
      <w:bookmarkEnd w:id="25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bookmarkStart w:id="251" w:name="EB73cb63154221440e85c03e8673f77d17"/>
      <w:r/>
      <w:bookmarkEnd w:id="251"/>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通信地址：</w:t>
      </w:r>
      <w:bookmarkStart w:id="252" w:name="EBe2252fb1adbc4f8f8c7797b91c23e60c"/>
      <w:r/>
      <w:bookmarkEnd w:id="252"/>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1.1.3 </w:t>
      </w:r>
      <w:r>
        <w:rPr>
          <w:rFonts w:hint="eastAsia" w:ascii="宋体" w:hAnsi="宋体"/>
          <w:color w:val="000000"/>
          <w:sz w:val="24"/>
          <w:szCs w:val="24"/>
          <w:highlight w:val="none"/>
        </w:rPr>
        <w:t xml:space="preserve">工程和设备</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1.1.3.7 </w:t>
      </w:r>
      <w:r>
        <w:rPr>
          <w:rFonts w:hint="eastAsia" w:ascii="宋体" w:hAnsi="宋体"/>
          <w:color w:val="000000"/>
          <w:sz w:val="24"/>
          <w:szCs w:val="24"/>
          <w:highlight w:val="none"/>
        </w:rPr>
        <w:t xml:space="preserve">作为施工现场组成部分的其他场所包括：</w:t>
      </w:r>
      <w:bookmarkStart w:id="253" w:name="EB8b1000229bcb4675af85ffccb59ba7ca"/>
      <w:r>
        <w:rPr>
          <w:rFonts w:hint="eastAsia" w:ascii="宋体" w:hAnsi="宋体"/>
          <w:color w:val="0000ff"/>
          <w:sz w:val="24"/>
          <w:szCs w:val="24"/>
          <w:highlight w:val="none"/>
          <w:u w:val="single"/>
        </w:rPr>
        <w:t xml:space="preserve">/</w:t>
      </w:r>
      <w:bookmarkEnd w:id="25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1.1.3.9 </w:t>
      </w:r>
      <w:r>
        <w:rPr>
          <w:rFonts w:hint="eastAsia" w:ascii="宋体" w:hAnsi="宋体"/>
          <w:color w:val="000000"/>
          <w:sz w:val="24"/>
          <w:szCs w:val="24"/>
          <w:highlight w:val="none"/>
        </w:rPr>
        <w:t xml:space="preserve">永久占地包括：</w:t>
      </w:r>
      <w:r/>
    </w:p>
    <w:p>
      <w:pPr>
        <w:ind w:firstLine="480"/>
        <w:spacing w:line="360" w:lineRule="auto"/>
        <w:rPr>
          <w:rFonts w:ascii="宋体" w:hAnsi="宋体"/>
          <w:color w:val="000000"/>
          <w:sz w:val="24"/>
          <w:szCs w:val="24"/>
          <w:highlight w:val="none"/>
        </w:rPr>
      </w:pPr>
      <w:r/>
      <w:bookmarkStart w:id="254" w:name="EB7cea897f406d40a8b13abe25195a8067"/>
      <w:r>
        <w:rPr>
          <w:rFonts w:hint="eastAsia" w:ascii="宋体" w:hAnsi="宋体"/>
          <w:color w:val="0000ff"/>
          <w:sz w:val="24"/>
          <w:szCs w:val="24"/>
          <w:highlight w:val="none"/>
        </w:rPr>
        <w:t xml:space="preserve">依据设计图纸确定</w:t>
      </w:r>
      <w:bookmarkEnd w:id="25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1.1.3.10 </w:t>
      </w:r>
      <w:r>
        <w:rPr>
          <w:rFonts w:hint="eastAsia" w:ascii="宋体" w:hAnsi="宋体"/>
          <w:color w:val="000000"/>
          <w:sz w:val="24"/>
          <w:szCs w:val="24"/>
          <w:highlight w:val="none"/>
        </w:rPr>
        <w:t xml:space="preserve">临时占地包括：</w:t>
      </w:r>
      <w:r/>
    </w:p>
    <w:p>
      <w:pPr>
        <w:ind w:firstLine="480"/>
        <w:spacing w:line="360" w:lineRule="auto"/>
        <w:rPr>
          <w:rFonts w:ascii="宋体" w:hAnsi="宋体"/>
          <w:color w:val="000000"/>
          <w:sz w:val="24"/>
          <w:szCs w:val="24"/>
          <w:highlight w:val="none"/>
        </w:rPr>
      </w:pPr>
      <w:r/>
      <w:bookmarkStart w:id="255" w:name="EBe8e62205791242f8a17babb2bdbb8631"/>
      <w:r>
        <w:rPr>
          <w:rFonts w:hint="eastAsia" w:ascii="宋体" w:hAnsi="宋体"/>
          <w:color w:val="0000ff"/>
          <w:sz w:val="24"/>
          <w:szCs w:val="24"/>
          <w:highlight w:val="none"/>
        </w:rPr>
        <w:t xml:space="preserve">招标控制价中已包含临时设施费用，临时设施占地由承包人自行考虑</w:t>
      </w:r>
      <w:bookmarkEnd w:id="255"/>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1.3</w:t>
      </w:r>
      <w:r>
        <w:rPr>
          <w:rFonts w:hint="eastAsia" w:ascii="宋体" w:hAnsi="宋体"/>
          <w:color w:val="000000"/>
          <w:sz w:val="24"/>
          <w:szCs w:val="24"/>
          <w:highlight w:val="none"/>
        </w:rPr>
        <w:t xml:space="preserve">法律</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适用于合同的其他规范性文件：</w:t>
      </w:r>
      <w:r/>
    </w:p>
    <w:p>
      <w:pPr>
        <w:spacing w:line="360" w:lineRule="auto"/>
        <w:rPr>
          <w:rFonts w:ascii="宋体" w:hAnsi="宋体"/>
          <w:color w:val="000000"/>
          <w:sz w:val="24"/>
          <w:szCs w:val="24"/>
          <w:highlight w:val="none"/>
        </w:rPr>
      </w:pPr>
      <w:r/>
      <w:bookmarkStart w:id="256" w:name="EB77d2e2b0ca6f45c7a93f33105f3add4a"/>
      <w:r>
        <w:rPr>
          <w:rFonts w:hint="eastAsia" w:ascii="宋体" w:hAnsi="宋体"/>
          <w:color w:val="0000ff"/>
          <w:sz w:val="24"/>
          <w:szCs w:val="24"/>
          <w:highlight w:val="none"/>
        </w:rPr>
        <w:t xml:space="preserve">《中华人民共和国民法典》、《中华人民共和国建筑法》、《中华人民共和国政府采购法》、《建设工程质量管理条例》、《工程建设标准强制性条文》、《江苏省建筑市场管理条例》等及其它有关法律、法规、政策性文件</w:t>
      </w:r>
      <w:bookmarkEnd w:id="25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1.4 </w:t>
      </w:r>
      <w:r>
        <w:rPr>
          <w:rFonts w:hint="eastAsia" w:ascii="宋体" w:hAnsi="宋体"/>
          <w:color w:val="000000"/>
          <w:sz w:val="24"/>
          <w:szCs w:val="24"/>
          <w:highlight w:val="none"/>
        </w:rPr>
        <w:t xml:space="preserve">标准和规范</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1.4.1</w:t>
      </w:r>
      <w:r>
        <w:rPr>
          <w:rFonts w:hint="eastAsia" w:ascii="宋体" w:hAnsi="宋体"/>
          <w:color w:val="000000"/>
          <w:sz w:val="24"/>
          <w:szCs w:val="24"/>
          <w:highlight w:val="none"/>
        </w:rPr>
        <w:t xml:space="preserve">  适用于工程的标准规范包括：</w:t>
      </w:r>
      <w:r/>
    </w:p>
    <w:p>
      <w:pPr>
        <w:spacing w:line="360" w:lineRule="auto"/>
        <w:rPr>
          <w:rFonts w:ascii="宋体" w:hAnsi="宋体"/>
          <w:color w:val="000000"/>
          <w:sz w:val="24"/>
          <w:szCs w:val="24"/>
          <w:highlight w:val="none"/>
        </w:rPr>
      </w:pPr>
      <w:r/>
      <w:bookmarkStart w:id="257" w:name="EBa87cc2b3da1b4d5f9c798ae74bbbdc8e"/>
      <w:r>
        <w:rPr>
          <w:rFonts w:hint="eastAsia" w:ascii="宋体" w:hAnsi="宋体"/>
          <w:color w:val="0000ff"/>
          <w:sz w:val="24"/>
          <w:szCs w:val="24"/>
          <w:highlight w:val="none"/>
        </w:rPr>
        <w:t xml:space="preserve">（1）与工程相关的现行图集、施工说明；（2）现行国家施工规范及验收标准；（3）江苏省、镇江市现行标准、规范</w:t>
      </w:r>
      <w:bookmarkEnd w:id="257"/>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1.4.2 </w:t>
      </w:r>
      <w:r>
        <w:rPr>
          <w:rFonts w:hint="eastAsia" w:ascii="宋体" w:hAnsi="宋体"/>
          <w:color w:val="000000"/>
          <w:sz w:val="24"/>
          <w:szCs w:val="24"/>
          <w:highlight w:val="none"/>
        </w:rPr>
        <w:t xml:space="preserve"> 发包人提供国外标准、规范的名称：</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发包人提供国外标准、规范的份数：</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发包人提供国外标准、规范的名称：</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1.4.3</w:t>
      </w:r>
      <w:r>
        <w:rPr>
          <w:rFonts w:hint="eastAsia" w:ascii="宋体" w:hAnsi="宋体"/>
          <w:color w:val="000000"/>
          <w:sz w:val="24"/>
          <w:szCs w:val="24"/>
          <w:highlight w:val="none"/>
        </w:rPr>
        <w:t xml:space="preserve">  发包人对工程的技术标准和功能要求的特殊要求：</w:t>
      </w:r>
      <w:r/>
    </w:p>
    <w:p>
      <w:pPr>
        <w:spacing w:line="360" w:lineRule="auto"/>
        <w:rPr>
          <w:rFonts w:ascii="宋体" w:hAnsi="宋体"/>
          <w:color w:val="000000"/>
          <w:sz w:val="24"/>
          <w:szCs w:val="24"/>
          <w:highlight w:val="none"/>
        </w:rPr>
      </w:pPr>
      <w:r/>
      <w:bookmarkStart w:id="258" w:name="EBdff34f9a125742a996731bb32b8bc6eb"/>
      <w:r>
        <w:rPr>
          <w:rFonts w:hint="eastAsia" w:ascii="宋体" w:hAnsi="宋体"/>
          <w:color w:val="0000ff"/>
          <w:sz w:val="24"/>
          <w:szCs w:val="24"/>
          <w:highlight w:val="none"/>
        </w:rPr>
        <w:t xml:space="preserve">合同履行过程按发包人需求执行</w:t>
      </w:r>
      <w:bookmarkEnd w:id="258"/>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1.5 </w:t>
      </w:r>
      <w:r>
        <w:rPr>
          <w:rFonts w:hint="eastAsia" w:ascii="宋体" w:hAnsi="宋体"/>
          <w:color w:val="000000"/>
          <w:sz w:val="24"/>
          <w:szCs w:val="24"/>
          <w:highlight w:val="none"/>
        </w:rPr>
        <w:t xml:space="preserve">合同文件的优先顺序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合同文件组成及优先顺序为：</w:t>
      </w:r>
      <w:bookmarkStart w:id="259" w:name="EB3cba480e09e745a0a0d82e04826771f9"/>
      <w:r>
        <w:rPr>
          <w:rFonts w:hint="eastAsia" w:ascii="宋体" w:hAnsi="宋体"/>
          <w:color w:val="0000ff"/>
          <w:sz w:val="24"/>
          <w:szCs w:val="24"/>
          <w:highlight w:val="none"/>
        </w:rPr>
        <w:t xml:space="preserve">（1）补充协议（如有）；（2）合同协议书；（3）成交通知书；（4）报价一览表；（5）专用合同条款及其附件；（6）通用合同条款；（7）技术标准和要求；（8）图纸；（9）已标价工程量清单或预算书；（10）其他合同文件（①会议纪要及备忘录、工程签证；②施工组织设计、施工方案；③工程变更指令；④磋商文件等）。上述各项合同文件包括合同当事人就该项合同文件所作出的补充和修改，属于同一类内容的文件，应以最新签署的为准</w:t>
      </w:r>
      <w:bookmarkEnd w:id="259"/>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1.6 </w:t>
      </w:r>
      <w:r>
        <w:rPr>
          <w:rFonts w:hint="eastAsia" w:ascii="宋体" w:hAnsi="宋体"/>
          <w:color w:val="000000"/>
          <w:sz w:val="24"/>
          <w:szCs w:val="24"/>
          <w:highlight w:val="none"/>
        </w:rPr>
        <w:t xml:space="preserve">图纸和承包人文件</w:t>
      </w:r>
      <w:r>
        <w:rPr>
          <w:rFonts w:ascii="宋体" w:hAnsi="宋体"/>
          <w:color w:val="000000"/>
          <w:sz w:val="24"/>
          <w:szCs w:val="24"/>
          <w:highlight w:val="none"/>
        </w:rPr>
        <w:tab/>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1.6.1 </w:t>
      </w:r>
      <w:r>
        <w:rPr>
          <w:rFonts w:hint="eastAsia" w:ascii="宋体" w:hAnsi="宋体"/>
          <w:color w:val="000000"/>
          <w:sz w:val="24"/>
          <w:szCs w:val="24"/>
          <w:highlight w:val="none"/>
        </w:rPr>
        <w:t xml:space="preserve">图纸的提供</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发包人向承包人提供图纸的期限：</w:t>
      </w:r>
      <w:bookmarkStart w:id="260" w:name="EBc44507fe32484ee7b79344e0512362e2"/>
      <w:r>
        <w:rPr>
          <w:rFonts w:hint="eastAsia" w:ascii="宋体" w:hAnsi="宋体"/>
          <w:color w:val="0000ff"/>
          <w:sz w:val="24"/>
          <w:szCs w:val="24"/>
          <w:highlight w:val="none"/>
        </w:rPr>
        <w:t xml:space="preserve">合同签订后3天内</w:t>
      </w:r>
      <w:bookmarkEnd w:id="26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发包人向承包人提供图纸的内容：</w:t>
      </w:r>
      <w:bookmarkStart w:id="261" w:name="EBe1c428c18d5a48af97d690dd89954bae"/>
      <w:r>
        <w:rPr>
          <w:rFonts w:hint="eastAsia" w:ascii="宋体" w:hAnsi="宋体"/>
          <w:color w:val="0000ff"/>
          <w:sz w:val="24"/>
          <w:szCs w:val="24"/>
          <w:highlight w:val="none"/>
        </w:rPr>
        <w:t xml:space="preserve">全套施工图纸</w:t>
      </w:r>
      <w:bookmarkEnd w:id="261"/>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1.6.</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承包人文件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需要由承包人提供的文件，包括：</w:t>
      </w:r>
      <w:bookmarkStart w:id="262" w:name="EB8d734352d39d4c4e86dfdd8e54e5cd53"/>
      <w:r>
        <w:rPr>
          <w:rFonts w:hint="eastAsia" w:ascii="宋体" w:hAnsi="宋体"/>
          <w:color w:val="0000ff"/>
          <w:sz w:val="24"/>
          <w:szCs w:val="24"/>
          <w:highlight w:val="none"/>
        </w:rPr>
        <w:t xml:space="preserve">按发包人要求及规范执行，包括但不限于项目管理部成员表、已标价的工程量清单、施工组织设计（施工管理、质量管理、安全文明管理等）、安全专项施工方案、工程进度计划、已完成工程量月报表、竣工图、竣工结算等</w:t>
      </w:r>
      <w:bookmarkEnd w:id="262"/>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承包人提供的文件的期限为：</w:t>
      </w:r>
      <w:bookmarkStart w:id="263" w:name="EB67f086705e1d400f84267265eb6630f9"/>
      <w:r>
        <w:rPr>
          <w:rFonts w:hint="eastAsia" w:ascii="宋体" w:hAnsi="宋体"/>
          <w:color w:val="0000ff"/>
          <w:sz w:val="24"/>
          <w:szCs w:val="24"/>
          <w:highlight w:val="none"/>
        </w:rPr>
        <w:t xml:space="preserve">按发包人要求及规范执行</w:t>
      </w:r>
      <w:bookmarkEnd w:id="26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承包人提供的文件的数量为：</w:t>
      </w:r>
      <w:bookmarkStart w:id="264" w:name="EBcac7ac44a3ea4b60a47c234f74fab519"/>
      <w:r>
        <w:rPr>
          <w:rFonts w:hint="eastAsia" w:ascii="宋体" w:hAnsi="宋体"/>
          <w:color w:val="0000ff"/>
          <w:sz w:val="24"/>
          <w:szCs w:val="24"/>
          <w:highlight w:val="none"/>
        </w:rPr>
        <w:t xml:space="preserve">叁份</w:t>
      </w:r>
      <w:bookmarkEnd w:id="26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承包人提供的文件的形式为：</w:t>
      </w:r>
      <w:bookmarkStart w:id="265" w:name="EBd9eb8dbbfe52422289cc8396bb051631"/>
      <w:r>
        <w:rPr>
          <w:rFonts w:hint="eastAsia" w:ascii="宋体" w:hAnsi="宋体"/>
          <w:color w:val="0000ff"/>
          <w:sz w:val="24"/>
          <w:szCs w:val="24"/>
          <w:highlight w:val="none"/>
        </w:rPr>
        <w:t xml:space="preserve">书面（含电子档）</w:t>
      </w:r>
      <w:bookmarkEnd w:id="26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发包人审批承包人文件的期限：</w:t>
      </w:r>
      <w:bookmarkStart w:id="266" w:name="EBb65ce4059dae4363a75506ca4dd3fc39"/>
      <w:r>
        <w:rPr>
          <w:rFonts w:hint="eastAsia" w:ascii="宋体" w:hAnsi="宋体"/>
          <w:color w:val="0000ff"/>
          <w:sz w:val="24"/>
          <w:szCs w:val="24"/>
          <w:highlight w:val="none"/>
        </w:rPr>
        <w:t xml:space="preserve">按规范执行</w:t>
      </w:r>
      <w:bookmarkEnd w:id="266"/>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1.6.</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现场图纸准备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关于现场图纸准备的约定：</w:t>
      </w:r>
      <w:bookmarkStart w:id="267" w:name="EBb28623e362704b0384a8ddb466f0bbb9"/>
      <w:r>
        <w:rPr>
          <w:rFonts w:hint="eastAsia" w:ascii="宋体" w:hAnsi="宋体"/>
          <w:color w:val="0000ff"/>
          <w:sz w:val="24"/>
          <w:szCs w:val="24"/>
          <w:highlight w:val="none"/>
        </w:rPr>
        <w:t xml:space="preserve">执行通用条款</w:t>
      </w:r>
      <w:bookmarkEnd w:id="267"/>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1.7 </w:t>
      </w:r>
      <w:r>
        <w:rPr>
          <w:rFonts w:hint="eastAsia" w:ascii="宋体" w:hAnsi="宋体"/>
          <w:color w:val="000000"/>
          <w:sz w:val="24"/>
          <w:szCs w:val="24"/>
          <w:highlight w:val="none"/>
        </w:rPr>
        <w:t xml:space="preserve">联络</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1.7.1</w:t>
      </w:r>
      <w:r>
        <w:rPr>
          <w:rFonts w:hint="eastAsia" w:ascii="宋体" w:hAnsi="宋体"/>
          <w:color w:val="000000"/>
          <w:sz w:val="24"/>
          <w:szCs w:val="24"/>
          <w:highlight w:val="none"/>
        </w:rPr>
        <w:t xml:space="preserve">发包人和承包人应当在</w:t>
      </w:r>
      <w:bookmarkStart w:id="268" w:name="EB626b6ed3d4fb487ba6e1d6752f32b12b"/>
      <w:r>
        <w:rPr>
          <w:rFonts w:hint="eastAsia" w:ascii="宋体" w:hAnsi="宋体"/>
          <w:color w:val="0000ff"/>
          <w:sz w:val="24"/>
          <w:szCs w:val="24"/>
          <w:highlight w:val="none"/>
        </w:rPr>
        <w:t xml:space="preserve">3</w:t>
      </w:r>
      <w:bookmarkEnd w:id="268"/>
      <w:r>
        <w:rPr>
          <w:rFonts w:hint="eastAsia" w:ascii="宋体" w:hAnsi="宋体"/>
          <w:color w:val="000000"/>
          <w:sz w:val="24"/>
          <w:szCs w:val="24"/>
          <w:highlight w:val="none"/>
        </w:rPr>
        <w:t xml:space="preserve">天内将与合同有关的通知、批准、证明、证书、指示、指令、要求、请求、同意、意见、确定和决定等书面函件送达对方当事人。</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1.7.2 </w:t>
      </w:r>
      <w:r>
        <w:rPr>
          <w:rFonts w:hint="eastAsia" w:ascii="宋体" w:hAnsi="宋体"/>
          <w:color w:val="000000"/>
          <w:sz w:val="24"/>
          <w:szCs w:val="24"/>
          <w:highlight w:val="none"/>
        </w:rPr>
        <w:t xml:space="preserve">发包人接收文件的地点：；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发包人指定的接收人为：</w:t>
      </w:r>
      <w:bookmarkStart w:id="269" w:name="EBcbfa4c338f8647e8b0491ad118664a9b"/>
      <w:r/>
      <w:bookmarkEnd w:id="269"/>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承包人接收文件的地点：；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承包人指定的接收人为：</w:t>
      </w:r>
      <w:bookmarkStart w:id="270" w:name="EB1c3d7b7125d24ea191df4decc46a3449"/>
      <w:r/>
      <w:bookmarkEnd w:id="27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监理人接收文件的地点：；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监理人指定的接收人为：</w:t>
      </w:r>
      <w:bookmarkStart w:id="271" w:name="EB72e7ae2e14b847edae4d957deec3b809"/>
      <w:r/>
      <w:bookmarkEnd w:id="271"/>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8交通运输</w:t>
      </w:r>
      <w:r/>
    </w:p>
    <w:p>
      <w:pPr>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8</w:t>
      </w:r>
      <w:r>
        <w:rPr>
          <w:rFonts w:ascii="宋体" w:hAnsi="宋体"/>
          <w:sz w:val="24"/>
          <w:szCs w:val="24"/>
          <w:highlight w:val="none"/>
        </w:rPr>
        <w:t xml:space="preserve">.1 </w:t>
      </w:r>
      <w:r>
        <w:rPr>
          <w:rFonts w:hint="eastAsia" w:ascii="宋体" w:hAnsi="宋体"/>
          <w:sz w:val="24"/>
          <w:szCs w:val="24"/>
          <w:highlight w:val="none"/>
        </w:rPr>
        <w:t xml:space="preserve">出入现场的权利</w:t>
      </w:r>
      <w:r/>
    </w:p>
    <w:p>
      <w:pPr>
        <w:spacing w:line="360" w:lineRule="auto"/>
        <w:rPr>
          <w:rFonts w:ascii="宋体" w:hAnsi="宋体"/>
          <w:sz w:val="24"/>
          <w:szCs w:val="24"/>
          <w:highlight w:val="none"/>
        </w:rPr>
      </w:pPr>
      <w:r>
        <w:rPr>
          <w:rFonts w:hint="eastAsia" w:ascii="宋体" w:hAnsi="宋体"/>
          <w:sz w:val="24"/>
          <w:szCs w:val="24"/>
          <w:highlight w:val="none"/>
        </w:rPr>
        <w:t xml:space="preserve">关于出入现场的权利的约定：</w:t>
      </w:r>
      <w:r/>
    </w:p>
    <w:p>
      <w:pPr>
        <w:spacing w:line="360" w:lineRule="auto"/>
        <w:rPr>
          <w:rFonts w:ascii="宋体" w:hAnsi="宋体"/>
          <w:sz w:val="24"/>
          <w:szCs w:val="24"/>
          <w:highlight w:val="none"/>
        </w:rPr>
      </w:pPr>
      <w:r/>
      <w:bookmarkStart w:id="272" w:name="EBfe401d2fa1794a04a7c0fb1bc2803d57"/>
      <w:r>
        <w:rPr>
          <w:rFonts w:hint="eastAsia" w:ascii="宋体" w:hAnsi="宋体"/>
          <w:color w:val="0000ff"/>
          <w:sz w:val="24"/>
          <w:szCs w:val="24"/>
          <w:highlight w:val="none"/>
        </w:rPr>
        <w:t xml:space="preserve">由承包人按发包人要求负责取得出入施工现场所需的批准手续和全部权利，以及取得因施工所需修建道路及其他基础设施的权利，并承担相关手续费用和建设费用</w:t>
      </w:r>
      <w:bookmarkEnd w:id="272"/>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8</w:t>
      </w:r>
      <w:r>
        <w:rPr>
          <w:rFonts w:ascii="宋体" w:hAnsi="宋体"/>
          <w:sz w:val="24"/>
          <w:szCs w:val="24"/>
          <w:highlight w:val="none"/>
        </w:rPr>
        <w:t xml:space="preserve">.</w:t>
      </w:r>
      <w:r>
        <w:rPr>
          <w:rFonts w:hint="eastAsia" w:ascii="宋体" w:hAnsi="宋体"/>
          <w:sz w:val="24"/>
          <w:szCs w:val="24"/>
          <w:highlight w:val="none"/>
        </w:rPr>
        <w:t xml:space="preserve">2场内交通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关于场外交通和场内交通的边界的约定：</w:t>
      </w:r>
      <w:r/>
    </w:p>
    <w:p>
      <w:pPr>
        <w:ind w:firstLine="480"/>
        <w:spacing w:line="360" w:lineRule="auto"/>
        <w:rPr>
          <w:rFonts w:ascii="宋体" w:hAnsi="宋体"/>
          <w:color w:val="000000"/>
          <w:sz w:val="24"/>
          <w:szCs w:val="24"/>
          <w:highlight w:val="none"/>
        </w:rPr>
      </w:pPr>
      <w:r/>
      <w:bookmarkStart w:id="273" w:name="EBd6fac6eb56c849498ecd2c39b514eabf"/>
      <w:r>
        <w:rPr>
          <w:rFonts w:hint="eastAsia" w:ascii="宋体" w:hAnsi="宋体"/>
          <w:color w:val="0000ff"/>
          <w:sz w:val="24"/>
          <w:szCs w:val="24"/>
          <w:highlight w:val="none"/>
        </w:rPr>
        <w:t xml:space="preserve">以建筑物外墙为界</w:t>
      </w:r>
      <w:bookmarkEnd w:id="273"/>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关于发包人向承包人免费提供满足工程施工需要的场内道路和交通设施的约定：</w:t>
      </w:r>
      <w:r/>
    </w:p>
    <w:p>
      <w:pPr>
        <w:ind w:firstLine="480"/>
        <w:spacing w:line="360" w:lineRule="auto"/>
        <w:rPr>
          <w:rFonts w:ascii="宋体" w:hAnsi="宋体"/>
          <w:sz w:val="24"/>
          <w:szCs w:val="24"/>
          <w:highlight w:val="none"/>
        </w:rPr>
      </w:pPr>
      <w:r/>
      <w:bookmarkStart w:id="274" w:name="EB717915f56cc847feadab6ef3ddac22cb"/>
      <w:r>
        <w:rPr>
          <w:rFonts w:hint="eastAsia" w:ascii="宋体" w:hAnsi="宋体"/>
          <w:color w:val="0000ff"/>
          <w:sz w:val="24"/>
          <w:szCs w:val="24"/>
          <w:highlight w:val="none"/>
        </w:rPr>
        <w:t xml:space="preserve">所有施工范围内道路和交通设施均由承包人自理</w:t>
      </w:r>
      <w:bookmarkEnd w:id="274"/>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8</w:t>
      </w:r>
      <w:r>
        <w:rPr>
          <w:rFonts w:ascii="宋体" w:hAnsi="宋体"/>
          <w:sz w:val="24"/>
          <w:szCs w:val="24"/>
          <w:highlight w:val="none"/>
        </w:rPr>
        <w:t xml:space="preserve">.</w:t>
      </w:r>
      <w:r>
        <w:rPr>
          <w:rFonts w:hint="eastAsia" w:ascii="宋体" w:hAnsi="宋体"/>
          <w:sz w:val="24"/>
          <w:szCs w:val="24"/>
          <w:highlight w:val="none"/>
        </w:rPr>
        <w:t xml:space="preserve">3超大件和超重件的运输</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运输超大件或超重件所需的道路和桥梁临时加固改造费用和其他有关费用由</w:t>
      </w:r>
      <w:bookmarkStart w:id="275" w:name="EB674d34c17e004a0d97b71f7f9b9a4873"/>
      <w:r>
        <w:rPr>
          <w:rFonts w:hint="eastAsia" w:ascii="宋体" w:hAnsi="宋体"/>
          <w:color w:val="0000ff"/>
          <w:sz w:val="24"/>
          <w:szCs w:val="24"/>
          <w:highlight w:val="none"/>
        </w:rPr>
        <w:t xml:space="preserve">承包人</w:t>
      </w:r>
      <w:bookmarkEnd w:id="275"/>
      <w:r>
        <w:rPr>
          <w:rFonts w:hint="eastAsia" w:ascii="宋体" w:hAnsi="宋体"/>
          <w:sz w:val="24"/>
          <w:szCs w:val="24"/>
          <w:highlight w:val="none"/>
        </w:rPr>
        <w:t xml:space="preserve">承担。</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9知识产权</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关于发包人提供给承包人的图纸、发包人为实施工程自行编制或委托编制的技术规范以及反映发包人关于合同要求或其他类似性质的文件的著作权的归属：</w:t>
      </w:r>
      <w:bookmarkStart w:id="276" w:name="EB95a536c2957d405da52dbf481d0ea3ac"/>
      <w:r>
        <w:rPr>
          <w:rFonts w:hint="eastAsia" w:ascii="宋体" w:hAnsi="宋体"/>
          <w:color w:val="0000ff"/>
          <w:sz w:val="24"/>
          <w:szCs w:val="24"/>
          <w:highlight w:val="none"/>
        </w:rPr>
        <w:t xml:space="preserve">执行通用条款</w:t>
      </w:r>
      <w:bookmarkEnd w:id="276"/>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关于发包人提供的上述文件的使用限制的要求：</w:t>
      </w:r>
      <w:bookmarkStart w:id="277" w:name="EB041caba0e1b64ab4b8c7af8d390a93cf"/>
      <w:r>
        <w:rPr>
          <w:rFonts w:hint="eastAsia" w:ascii="宋体" w:hAnsi="宋体"/>
          <w:color w:val="0000ff"/>
          <w:sz w:val="24"/>
          <w:szCs w:val="24"/>
          <w:highlight w:val="none"/>
        </w:rPr>
        <w:t xml:space="preserve">除本工程外不得移做他用</w:t>
      </w:r>
      <w:bookmarkEnd w:id="277"/>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.2 </w:t>
      </w:r>
      <w:r>
        <w:rPr>
          <w:rFonts w:hint="eastAsia" w:ascii="宋体" w:hAnsi="宋体"/>
          <w:color w:val="000000"/>
          <w:sz w:val="24"/>
          <w:szCs w:val="24"/>
          <w:highlight w:val="none"/>
        </w:rPr>
        <w:t xml:space="preserve">关于承包人为实施工程所编制文件的著作权的归属：</w:t>
      </w:r>
      <w:bookmarkStart w:id="278" w:name="EB2c620238502f4a79862cf5ce2b8b2b89"/>
      <w:r>
        <w:rPr>
          <w:rFonts w:hint="eastAsia" w:ascii="宋体" w:hAnsi="宋体"/>
          <w:color w:val="0000ff"/>
          <w:sz w:val="24"/>
          <w:szCs w:val="24"/>
          <w:highlight w:val="none"/>
        </w:rPr>
        <w:t xml:space="preserve">执行通用条款</w:t>
      </w:r>
      <w:bookmarkEnd w:id="278"/>
      <w:r>
        <w:rPr>
          <w:rFonts w:hint="eastAsia" w:ascii="宋体" w:hAnsi="宋体"/>
          <w:color w:val="000000"/>
          <w:sz w:val="24"/>
          <w:szCs w:val="24"/>
          <w:highlight w:val="none"/>
        </w:rPr>
        <w:t xml:space="preserve">。</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关于承包人提供的上述文件的使用限制的要求：</w:t>
      </w:r>
      <w:bookmarkStart w:id="279" w:name="EB59e5a9394339478f963656b9df38003f"/>
      <w:r>
        <w:rPr>
          <w:rFonts w:hint="eastAsia" w:ascii="宋体" w:hAnsi="宋体"/>
          <w:color w:val="0000ff"/>
          <w:sz w:val="24"/>
          <w:szCs w:val="24"/>
          <w:highlight w:val="none"/>
        </w:rPr>
        <w:t xml:space="preserve">除本工程外不得移做他用</w:t>
      </w:r>
      <w:bookmarkEnd w:id="279"/>
      <w:r>
        <w:rPr>
          <w:rFonts w:hint="eastAsia" w:ascii="宋体" w:hAnsi="宋体"/>
          <w:color w:val="000000"/>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9</w:t>
      </w:r>
      <w:r>
        <w:rPr>
          <w:rFonts w:ascii="宋体" w:hAnsi="宋体"/>
          <w:sz w:val="24"/>
          <w:szCs w:val="24"/>
          <w:highlight w:val="none"/>
        </w:rPr>
        <w:t xml:space="preserve">.</w:t>
      </w:r>
      <w:r>
        <w:rPr>
          <w:rFonts w:hint="eastAsia" w:ascii="宋体" w:hAnsi="宋体"/>
          <w:sz w:val="24"/>
          <w:szCs w:val="24"/>
          <w:highlight w:val="none"/>
        </w:rPr>
        <w:t xml:space="preserve">3承包人在施工过程中所采用的专利、专有技术、技术秘密的使用费的承担方式：</w:t>
      </w:r>
      <w:r/>
    </w:p>
    <w:p>
      <w:pPr>
        <w:spacing w:line="360" w:lineRule="auto"/>
        <w:rPr>
          <w:rFonts w:ascii="宋体" w:hAnsi="宋体" w:cs="仿宋"/>
          <w:sz w:val="24"/>
          <w:szCs w:val="24"/>
          <w:highlight w:val="none"/>
        </w:rPr>
      </w:pPr>
      <w:r/>
      <w:bookmarkStart w:id="280" w:name="EB42ec924b55704b30b4df33e65c9d4a78"/>
      <w:r>
        <w:rPr>
          <w:rFonts w:hint="eastAsia" w:ascii="宋体" w:hAnsi="宋体" w:cs="仿宋"/>
          <w:color w:val="0000ff"/>
          <w:sz w:val="24"/>
          <w:szCs w:val="24"/>
          <w:highlight w:val="none"/>
        </w:rPr>
        <w:t xml:space="preserve">执行通用条款</w:t>
      </w:r>
      <w:bookmarkEnd w:id="280"/>
      <w:r>
        <w:rPr>
          <w:rFonts w:hint="eastAsia" w:ascii="宋体" w:hAnsi="宋体" w:cs="仿宋"/>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hint="eastAsia" w:ascii="宋体" w:hAnsi="宋体" w:cs="仿宋"/>
          <w:color w:val="000000"/>
          <w:sz w:val="24"/>
          <w:szCs w:val="24"/>
          <w:highlight w:val="none"/>
        </w:rPr>
        <w:t xml:space="preserve">1.1</w:t>
      </w:r>
      <w:r>
        <w:rPr>
          <w:rFonts w:hint="eastAsia" w:ascii="宋体" w:hAnsi="宋体" w:cs="仿宋"/>
          <w:b/>
          <w:bCs/>
          <w:color w:val="000000"/>
          <w:sz w:val="24"/>
          <w:szCs w:val="24"/>
          <w:highlight w:val="none"/>
        </w:rPr>
        <w:t xml:space="preserve">0工程</w:t>
      </w:r>
      <w:r>
        <w:rPr>
          <w:rFonts w:hint="eastAsia" w:ascii="宋体" w:hAnsi="宋体"/>
          <w:color w:val="000000"/>
          <w:sz w:val="24"/>
          <w:szCs w:val="24"/>
          <w:highlight w:val="none"/>
        </w:rPr>
        <w:t xml:space="preserve">量清单错误的修正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出现工程量清单错误时，是否调整合同价格：</w:t>
      </w:r>
      <w:bookmarkStart w:id="281" w:name="EB71efa267889842ef98ef2fda0c918226"/>
      <w:r>
        <w:rPr>
          <w:rFonts w:hint="eastAsia" w:ascii="宋体" w:hAnsi="宋体"/>
          <w:color w:val="0000ff"/>
          <w:sz w:val="24"/>
          <w:szCs w:val="24"/>
          <w:highlight w:val="none"/>
        </w:rPr>
        <w:t xml:space="preserve">是</w:t>
      </w:r>
      <w:bookmarkEnd w:id="281"/>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允许调整合同价格的工程量偏差范围：</w:t>
      </w:r>
      <w:bookmarkStart w:id="282" w:name="EB3d3a2774ab2849379ed985e0a5fcc483"/>
      <w:r>
        <w:rPr>
          <w:rFonts w:hint="eastAsia" w:ascii="宋体" w:hAnsi="宋体"/>
          <w:color w:val="0000ff"/>
          <w:sz w:val="24"/>
          <w:szCs w:val="24"/>
          <w:highlight w:val="none"/>
        </w:rPr>
        <w:t xml:space="preserve">按建设工程工程量清单计价规范执行</w:t>
      </w:r>
      <w:bookmarkEnd w:id="282"/>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2. </w:t>
      </w:r>
      <w:r>
        <w:rPr>
          <w:rFonts w:hint="eastAsia" w:ascii="宋体" w:hAnsi="宋体"/>
          <w:color w:val="000000"/>
          <w:sz w:val="24"/>
          <w:szCs w:val="24"/>
          <w:highlight w:val="none"/>
        </w:rPr>
        <w:t xml:space="preserve">发包人</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1发包人代表</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发包人代表：</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姓名：</w:t>
      </w:r>
      <w:bookmarkStart w:id="283" w:name="EB532a7d0299fa4745b2e5d9eee22b422f"/>
      <w:r/>
      <w:bookmarkEnd w:id="28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身份证号：</w:t>
      </w:r>
      <w:bookmarkStart w:id="284" w:name="EB9892685687a14f718db7797cfe128492"/>
      <w:r/>
      <w:bookmarkEnd w:id="28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职务：</w:t>
      </w:r>
      <w:bookmarkStart w:id="285" w:name="EB1e6ee44cb53e400dbd4c39eb3d264c14"/>
      <w:r/>
      <w:bookmarkEnd w:id="28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w:t>
      </w:r>
      <w:bookmarkStart w:id="286" w:name="EBa530e604a81f43819a3a5373f07fe4df"/>
      <w:r/>
      <w:bookmarkEnd w:id="286"/>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bookmarkStart w:id="287" w:name="EB8c1ee8466f8e46e98c9fbb1b3f4cc9ea"/>
      <w:r/>
      <w:bookmarkEnd w:id="287"/>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通信地址：</w:t>
      </w:r>
      <w:bookmarkStart w:id="288" w:name="EB767b1ab5978a41a7ba785f5700443fae"/>
      <w:r/>
      <w:bookmarkEnd w:id="288"/>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2施工现场、施工条件和基础资料的提供</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 </w:t>
      </w:r>
      <w:r>
        <w:rPr>
          <w:rFonts w:hint="eastAsia" w:ascii="宋体" w:hAnsi="宋体"/>
          <w:color w:val="000000"/>
          <w:sz w:val="24"/>
          <w:szCs w:val="24"/>
          <w:highlight w:val="none"/>
        </w:rPr>
        <w:t xml:space="preserve">提供施工现场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关于发包人移交施工现场的期限要求：</w:t>
      </w:r>
      <w:r/>
    </w:p>
    <w:p>
      <w:pPr>
        <w:ind w:firstLine="480"/>
        <w:spacing w:line="360" w:lineRule="auto"/>
        <w:rPr>
          <w:rFonts w:ascii="宋体" w:hAnsi="宋体"/>
          <w:color w:val="000000"/>
          <w:sz w:val="24"/>
          <w:szCs w:val="24"/>
          <w:highlight w:val="none"/>
        </w:rPr>
      </w:pPr>
      <w:r/>
      <w:bookmarkStart w:id="289" w:name="EB014067be75a947dbb54bf6174c6a20b7"/>
      <w:r>
        <w:rPr>
          <w:rFonts w:hint="eastAsia" w:ascii="宋体" w:hAnsi="宋体"/>
          <w:color w:val="0000ff"/>
          <w:sz w:val="24"/>
          <w:szCs w:val="24"/>
          <w:highlight w:val="none"/>
        </w:rPr>
        <w:t xml:space="preserve">开工前施工准备阶段移交</w:t>
      </w:r>
      <w:bookmarkEnd w:id="289"/>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 </w:t>
      </w:r>
      <w:r>
        <w:rPr>
          <w:rFonts w:hint="eastAsia" w:ascii="宋体" w:hAnsi="宋体"/>
          <w:color w:val="000000"/>
          <w:sz w:val="24"/>
          <w:szCs w:val="24"/>
          <w:highlight w:val="none"/>
        </w:rPr>
        <w:t xml:space="preserve">提供施工条件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关于发包人应负责提供施工所需要的条件，包括：</w:t>
      </w:r>
      <w:r/>
    </w:p>
    <w:p>
      <w:pPr>
        <w:ind w:firstLine="480"/>
        <w:spacing w:line="360" w:lineRule="auto"/>
        <w:rPr>
          <w:rFonts w:ascii="宋体" w:hAnsi="宋体"/>
          <w:color w:val="000000"/>
          <w:sz w:val="24"/>
          <w:szCs w:val="24"/>
          <w:highlight w:val="none"/>
          <w:u w:val="single"/>
        </w:rPr>
      </w:pPr>
      <w:r/>
      <w:bookmarkStart w:id="290" w:name="EB393c6d5868d14102aa0ecc4eac49d63f"/>
      <w:r>
        <w:rPr>
          <w:rFonts w:hint="eastAsia" w:ascii="宋体" w:hAnsi="宋体"/>
          <w:color w:val="0000ff"/>
          <w:sz w:val="24"/>
          <w:szCs w:val="24"/>
          <w:highlight w:val="none"/>
        </w:rPr>
        <w:t xml:space="preserve">施工用水、施工用电承包人自理，承包人须担负起现场供电供水设施安全运行、日常维护及计量管理和费用结算。承包人挂表计量实际用水、用电，费用按实缴纳，挂表、接线费用由承包人自行承担。</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发包人和监理人根据现场场地实际条件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bookmarkEnd w:id="290"/>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3资金来源证明及支付担保</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发包人提供资金来源证明的期限要求：</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发包人是否提供支付担保：</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发包人提供支付担保的形式：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3. </w:t>
      </w:r>
      <w:r>
        <w:rPr>
          <w:rFonts w:hint="eastAsia" w:ascii="宋体" w:hAnsi="宋体"/>
          <w:color w:val="000000"/>
          <w:sz w:val="24"/>
          <w:szCs w:val="24"/>
          <w:highlight w:val="none"/>
        </w:rPr>
        <w:t xml:space="preserve">承包人</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3.1 </w:t>
      </w:r>
      <w:r>
        <w:rPr>
          <w:rFonts w:hint="eastAsia" w:ascii="宋体" w:hAnsi="宋体"/>
          <w:color w:val="000000"/>
          <w:sz w:val="24"/>
          <w:szCs w:val="24"/>
          <w:highlight w:val="none"/>
        </w:rPr>
        <w:t xml:space="preserve">承包人的一般义务</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）承包人提交的竣工资料的内容：</w:t>
      </w:r>
      <w:r/>
    </w:p>
    <w:p>
      <w:pPr>
        <w:spacing w:line="360" w:lineRule="auto"/>
        <w:rPr>
          <w:rFonts w:ascii="宋体" w:hAnsi="宋体"/>
          <w:color w:val="000000"/>
          <w:sz w:val="24"/>
          <w:szCs w:val="24"/>
          <w:highlight w:val="none"/>
        </w:rPr>
      </w:pPr>
      <w:r/>
      <w:bookmarkStart w:id="291" w:name="EBe0360b0829ac49e681ed00bde7588491"/>
      <w:r>
        <w:rPr>
          <w:rFonts w:hint="eastAsia" w:ascii="宋体" w:hAnsi="宋体"/>
          <w:color w:val="0000ff"/>
          <w:sz w:val="24"/>
          <w:szCs w:val="24"/>
          <w:highlight w:val="none"/>
        </w:rPr>
        <w:t xml:space="preserve">承包人向发包人提交完整的符合城建档案馆要求的竣工资料、竣工验收报告、竣工图及竣工图电子文档、声像资料</w:t>
      </w:r>
      <w:bookmarkEnd w:id="291"/>
      <w:r>
        <w:rPr>
          <w:rFonts w:hint="eastAsia" w:ascii="宋体" w:hAnsi="宋体"/>
          <w:color w:val="000000"/>
          <w:sz w:val="24"/>
          <w:szCs w:val="24"/>
          <w:highlight w:val="none"/>
        </w:rPr>
        <w:t xml:space="preserve">。</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承包人需要提交的竣工资料套数：</w:t>
      </w:r>
      <w:bookmarkStart w:id="292" w:name="EB7c763010b8f846b5bfbf63317d9ca1d5"/>
      <w:r>
        <w:rPr>
          <w:rFonts w:hint="eastAsia" w:ascii="宋体" w:hAnsi="宋体"/>
          <w:color w:val="0000ff"/>
          <w:sz w:val="24"/>
          <w:szCs w:val="24"/>
          <w:highlight w:val="none"/>
        </w:rPr>
        <w:t xml:space="preserve">陆套</w:t>
      </w:r>
      <w:bookmarkEnd w:id="292"/>
      <w:r>
        <w:rPr>
          <w:rFonts w:hint="eastAsia" w:ascii="宋体" w:hAnsi="宋体"/>
          <w:color w:val="000000"/>
          <w:sz w:val="24"/>
          <w:szCs w:val="24"/>
          <w:highlight w:val="none"/>
        </w:rPr>
        <w:t xml:space="preserve">。</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承包人提交的竣工资料的费用承担：</w:t>
      </w:r>
      <w:bookmarkStart w:id="293" w:name="EBa329c26310fd4cef96fcfb2c1dd01dfa"/>
      <w:r>
        <w:rPr>
          <w:rFonts w:hint="eastAsia" w:ascii="宋体" w:hAnsi="宋体"/>
          <w:color w:val="0000ff"/>
          <w:sz w:val="24"/>
          <w:szCs w:val="24"/>
          <w:highlight w:val="none"/>
        </w:rPr>
        <w:t xml:space="preserve">承包人自理</w:t>
      </w:r>
      <w:bookmarkEnd w:id="293"/>
      <w:r>
        <w:rPr>
          <w:rFonts w:hint="eastAsia" w:ascii="宋体" w:hAnsi="宋体"/>
          <w:color w:val="000000"/>
          <w:sz w:val="24"/>
          <w:szCs w:val="24"/>
          <w:highlight w:val="none"/>
        </w:rPr>
        <w:t xml:space="preserve">。</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承包人提交的竣工资料移交时间：</w:t>
      </w:r>
      <w:bookmarkStart w:id="294" w:name="EB4451abd14720437dbc3258d25d7a4113"/>
      <w:r>
        <w:rPr>
          <w:rFonts w:hint="eastAsia" w:ascii="宋体" w:hAnsi="宋体"/>
          <w:color w:val="0000ff"/>
          <w:sz w:val="24"/>
          <w:szCs w:val="24"/>
          <w:highlight w:val="none"/>
        </w:rPr>
        <w:t xml:space="preserve">竣工验收合格后一个月内提供符合住建局相关部门验收要求的竣工图、竣工资料共陆套（含原件资料及相应电子版），并确保资料准确</w:t>
      </w:r>
      <w:bookmarkEnd w:id="294"/>
      <w:r>
        <w:rPr>
          <w:rFonts w:hint="eastAsia" w:ascii="宋体" w:hAnsi="宋体"/>
          <w:color w:val="000000"/>
          <w:sz w:val="24"/>
          <w:szCs w:val="24"/>
          <w:highlight w:val="none"/>
        </w:rPr>
        <w:t xml:space="preserve">。</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承包人提交的竣工资料形式要求：</w:t>
      </w:r>
      <w:r/>
    </w:p>
    <w:p>
      <w:pPr>
        <w:ind w:firstLine="600"/>
        <w:spacing w:line="360" w:lineRule="auto"/>
        <w:rPr>
          <w:rFonts w:ascii="宋体" w:hAnsi="宋体"/>
          <w:color w:val="000000"/>
          <w:sz w:val="24"/>
          <w:szCs w:val="24"/>
          <w:highlight w:val="none"/>
        </w:rPr>
      </w:pPr>
      <w:r/>
      <w:bookmarkStart w:id="295" w:name="EB43004b4039c64daf92ecfa1dc1ebdd1d"/>
      <w:r>
        <w:rPr>
          <w:rFonts w:hint="eastAsia" w:ascii="宋体" w:hAnsi="宋体"/>
          <w:color w:val="0000ff"/>
          <w:sz w:val="24"/>
          <w:szCs w:val="24"/>
          <w:highlight w:val="none"/>
        </w:rPr>
        <w:t xml:space="preserve">原始书面文件、电子文档、声像资料</w:t>
      </w:r>
      <w:bookmarkEnd w:id="295"/>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）承包人应履行的其他义务：</w:t>
      </w:r>
      <w:r/>
    </w:p>
    <w:p>
      <w:pPr>
        <w:spacing w:line="360" w:lineRule="auto"/>
        <w:rPr>
          <w:rFonts w:ascii="宋体" w:hAnsi="宋体"/>
          <w:color w:val="0000ff"/>
          <w:sz w:val="24"/>
          <w:szCs w:val="24"/>
          <w:highlight w:val="none"/>
        </w:rPr>
      </w:pPr>
      <w:r/>
      <w:bookmarkStart w:id="296" w:name="EBddb47760ec7b4e4ab56cba79aa1890a0"/>
      <w:r>
        <w:rPr>
          <w:rFonts w:hint="eastAsia" w:ascii="宋体" w:hAnsi="宋体"/>
          <w:color w:val="0000ff"/>
          <w:sz w:val="24"/>
          <w:szCs w:val="24"/>
          <w:highlight w:val="none"/>
        </w:rPr>
        <w:t xml:space="preserve">1）最终造价以发包人聘请的第三方审计的结果为准；承包人须认真计算、仔细核对申报的结算造价，承包人对申报的结算质量负责。</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3）承包人应根据《房屋建筑和市政基础设施工程档案资料管理规范》（DGJ32/TJ 143-2012）管理本工程档案，负责竣工资料的检查、汇总及各分包人的资料汇总，竣工时向发包人提交陆套竣工资料，并自行承担相关费用，竣工图由承包人与设计单位自行购买。</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4）备案项目经理、项目技术和安全负责人等主要管理人员必须保证及时到位，常驻工地现场且驻现场的时间不低于90%，未经发包人和行政主管部门同意不得更换；施工现场管理人员必须持上岗证；如果监理人、发包人认为委派的项目经理、项目技术和安全负责人的工作能力、业务水平不称职，承包人应尽快增派相应岗位级别的人员强化管理。如承包人违反上述约定将视为违约，发包人有权解除施工合同，由此造成的损失由承包人承担。</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5）承包人必须具有所承接专业工程的深化设计能力，在施工过程中有责任和义务对图纸进行仔细核查和深化，对各专业、同专业各类施工图纸之间的错、漏、矛盾等问题做到提前发现，至少在该道工序施工7日前以书面形式向发包人提出并拿出解决方案。因现场管理或图纸深化不到位而造成返工的，返工费及损失均由承包人承担，工期不得顺延。需承包人进行深化设计的，承包人以对应的中标价进行限额设计，造价不予增加。</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6）施工中所需临时用地（含施工、办公、生活等）、临时占道、夜间施工等相关手续和协调工作均由承包方负责办理，并承担相应费用及安全责任；承包人应根据有关规定使用符合消防要求的材料搭设现场临时设施，并保证现场消防设施布设符合相关规定要求。</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7）承包人施工过程中杜绝野蛮施工，未经发包人同意，不得拆改图纸要求外的原建筑物结构、设备管线等。</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8）承包人在施工时应做好安全防护措施，按规范搭设脚手架做好安全防护，确保人员、财产安全，防止因工程施工造成的人身伤害和财产损失。</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9）承包人在工程施工中须执行市、区两级行政主管部门通知和项目相关管理办法，落实建筑工人实名制，并且服从发包人、监理人的管理和协调，配合做好以下工作：</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①承包人必须落实专人专车，协助发包人及时办理相关手续，确保工程顺利实施；特别涉及开工手续办理，需要承包人盖章和缴费的，不得以任何理由推诿、拖延，否则发包人将有权视为延误工期进行处罚。</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②承包人必须服从发包人、监理人安排及时施工，服从整体工期，确保自身进度。承包人施工过程中的建筑垃圾应在满足发包人有关要求下，及时拆除并清运出场，费用由承包人自行承担。</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③承包人必须配合或完成各类合同、纪要规定的工作，如承包人拒绝或不能按要求完成的，发包人为保证工程正常进行，可自行安排第三人完成，经发包人核定的实际发生费用可从承包人工程款中扣除，相关质量责任和工期影响仍由承包人承担。</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10）材料、设备供应</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①工程量清</w:t>
      </w:r>
      <w:r>
        <w:rPr>
          <w:rFonts w:hint="eastAsia" w:ascii="宋体" w:hAnsi="宋体"/>
          <w:color w:val="0000ff"/>
          <w:sz w:val="24"/>
          <w:szCs w:val="24"/>
          <w:highlight w:val="none"/>
        </w:rPr>
        <w:t xml:space="preserve">单中已进价的主要材料、设备，承包人供货前应将材料、设备的样品提交发包人选定（提供同档次不同品牌的样品数不得少于三种）；发包人会同监理综合评定，确认供货品牌、规格、型号等，并封存样品，作为实际供货依据。发包人与承包人因供货产品品牌、规格、型号等发生分歧，承包人承诺同意按发包人会同设计、审计、监理综合评定确认的供货品牌、型号封存样品供货。无论最终确认为何种品牌，结算时对应的投标报价均不作调整。如协商不成，发包人保留该部分材料（设备）甲供的权利，相关材料（设备）费用按招标控制价乘以投标下浮率计，在合同价款中扣除。</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②本工程包工包料，由承包人采购的材料、设备，质量必须符合设计文件、相关规范、国家标准等要求，并按规定向监理人提供产品合格证、产品质量检验（实验）资料、供应单位等资料，经监理工程师审核认可后方可进场使用；已封存样品的须按样品采购材料、设备。本工程严禁使用不合格或不符合设计要求的材料，一经发现，限期退场，不按要求退场的，造成的损失由承包人负责；如购进的材料、设备与提供的样品不一致时，由承包人无条件退货，造成的损失由承包人负责。</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③工程量清单中未进价的材料、设备，承包人供货前应将材料、设备的样品及其品牌、规格、技术性能、供应单位等资料提交发包人，发包人会同监理等履行核价手续。</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11）承包人需配合击剑器材安装单位等场内其他施工单位做好穿插施工工作，服从整体工期，确保自身进度</w:t>
      </w:r>
      <w:bookmarkEnd w:id="29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3.2 </w:t>
      </w:r>
      <w:r>
        <w:rPr>
          <w:rFonts w:hint="eastAsia" w:ascii="宋体" w:hAnsi="宋体"/>
          <w:color w:val="000000"/>
          <w:sz w:val="24"/>
          <w:szCs w:val="24"/>
          <w:highlight w:val="none"/>
        </w:rPr>
        <w:t xml:space="preserve">项目经理</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3.2.1 </w:t>
      </w:r>
      <w:r>
        <w:rPr>
          <w:rFonts w:hint="eastAsia" w:ascii="宋体" w:hAnsi="宋体"/>
          <w:color w:val="000000"/>
          <w:sz w:val="24"/>
          <w:szCs w:val="24"/>
          <w:highlight w:val="none"/>
        </w:rPr>
        <w:t xml:space="preserve">项目经理：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姓名：</w:t>
      </w:r>
      <w:bookmarkStart w:id="297" w:name="EB5bb50edab5204af3b3f054b2c1109d55"/>
      <w:r/>
      <w:bookmarkEnd w:id="297"/>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身份证号：</w:t>
      </w:r>
      <w:bookmarkStart w:id="298" w:name="EB490d47343c4c4beb85b44a53ac3961a0"/>
      <w:r/>
      <w:bookmarkEnd w:id="298"/>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建造师执业资格等级：</w:t>
      </w:r>
      <w:bookmarkStart w:id="299" w:name="EBe8c4bfc0e0714271bbe0303616eb5c51"/>
      <w:r/>
      <w:bookmarkEnd w:id="299"/>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建造师注册证书号：</w:t>
      </w:r>
      <w:bookmarkStart w:id="300" w:name="EBfccf8a487c184de4983c51691bfed087"/>
      <w:r/>
      <w:bookmarkEnd w:id="30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建造师执业印章号：</w:t>
      </w:r>
      <w:bookmarkStart w:id="301" w:name="EB6f29a828adff4f249580d4419a998ce1"/>
      <w:r/>
      <w:bookmarkEnd w:id="301"/>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安全生产考核合格证书号：</w:t>
      </w:r>
      <w:bookmarkStart w:id="302" w:name="EB59ae3f5004fa4784baa024bd54e1e41c"/>
      <w:r/>
      <w:bookmarkEnd w:id="302"/>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w:t>
      </w:r>
      <w:bookmarkStart w:id="303" w:name="EB183a51b3a3bf4e6282b169352e320fa4"/>
      <w:r/>
      <w:bookmarkEnd w:id="30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bookmarkStart w:id="304" w:name="EB0fb3d9c139a44666922c2b69f367ea13"/>
      <w:r/>
      <w:bookmarkEnd w:id="30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通信地址：</w:t>
      </w:r>
      <w:bookmarkStart w:id="305" w:name="EB7e05c994ccd24d8fa844ad5264a79281"/>
      <w:r/>
      <w:bookmarkEnd w:id="30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承包人对项目经理的授权范围如下：</w:t>
      </w:r>
      <w:r/>
    </w:p>
    <w:p>
      <w:pPr>
        <w:ind w:firstLine="480"/>
        <w:spacing w:line="360" w:lineRule="auto"/>
        <w:rPr>
          <w:rFonts w:ascii="宋体" w:hAnsi="宋体"/>
          <w:color w:val="000000"/>
          <w:sz w:val="24"/>
          <w:szCs w:val="24"/>
          <w:highlight w:val="none"/>
        </w:rPr>
      </w:pPr>
      <w:r/>
      <w:bookmarkStart w:id="306" w:name="EB91ae455537c843e6aa2711a1d68d29f6"/>
      <w:r>
        <w:rPr>
          <w:rFonts w:hint="eastAsia" w:ascii="宋体" w:hAnsi="宋体"/>
          <w:color w:val="0000ff"/>
          <w:sz w:val="24"/>
          <w:szCs w:val="24"/>
          <w:highlight w:val="none"/>
        </w:rPr>
        <w:t xml:space="preserve">作为承包人施工现场负责人，全面负责本工程施工现场进度、质量、安全工作，负责本合同的全面履行</w:t>
      </w:r>
      <w:bookmarkEnd w:id="306"/>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关于项目经理每月在施工现场的时间要求：</w:t>
      </w:r>
      <w:r/>
    </w:p>
    <w:p>
      <w:pPr>
        <w:ind w:firstLine="480"/>
        <w:spacing w:line="360" w:lineRule="auto"/>
        <w:rPr>
          <w:rFonts w:ascii="宋体" w:hAnsi="宋体"/>
          <w:color w:val="0000ff"/>
          <w:sz w:val="24"/>
          <w:szCs w:val="24"/>
          <w:highlight w:val="none"/>
        </w:rPr>
      </w:pPr>
      <w:r/>
      <w:bookmarkStart w:id="307" w:name="EBeee018cd35ef43d990a672658778b19e"/>
      <w:r>
        <w:rPr>
          <w:rFonts w:hint="eastAsia" w:ascii="宋体" w:hAnsi="宋体"/>
          <w:color w:val="0000ff"/>
          <w:sz w:val="24"/>
          <w:szCs w:val="24"/>
          <w:highlight w:val="none"/>
        </w:rPr>
        <w:t xml:space="preserve">实际施工期间必须常驻工地现场且驻现场的时间不得低于90%，未经发包人、监理人同意不得擅自离开</w:t>
      </w:r>
      <w:bookmarkEnd w:id="307"/>
      <w:r>
        <w:rPr>
          <w:rFonts w:hint="eastAsia" w:ascii="宋体" w:hAnsi="宋体"/>
          <w:color w:val="0000ff"/>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承包人未提交劳动合同，以及没有为项目经理缴纳社会保险证明的违约责任：</w:t>
      </w:r>
      <w:r/>
    </w:p>
    <w:p>
      <w:pPr>
        <w:ind w:firstLine="480"/>
        <w:spacing w:line="360" w:lineRule="auto"/>
        <w:rPr>
          <w:rFonts w:ascii="宋体" w:hAnsi="宋体"/>
          <w:color w:val="000000"/>
          <w:sz w:val="24"/>
          <w:szCs w:val="24"/>
          <w:highlight w:val="none"/>
          <w:u w:val="single"/>
        </w:rPr>
      </w:pPr>
      <w:r/>
      <w:bookmarkStart w:id="308" w:name="EB1455796331c54bb88555685a000960d4"/>
      <w:r>
        <w:rPr>
          <w:rFonts w:hint="eastAsia" w:ascii="宋体" w:hAnsi="宋体"/>
          <w:color w:val="0000ff"/>
          <w:sz w:val="24"/>
          <w:szCs w:val="24"/>
          <w:highlight w:val="none"/>
        </w:rPr>
        <w:t xml:space="preserve">处以3万元罚款，责令限期提交劳动合同并补缴社会保险，由此增加的费用和（或）延误的工期由承包人承担</w:t>
      </w:r>
      <w:bookmarkEnd w:id="308"/>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项目经理未经批准，擅自离开施工现场的违约责任：</w:t>
      </w:r>
      <w:r/>
    </w:p>
    <w:p>
      <w:pPr>
        <w:ind w:firstLine="480"/>
        <w:spacing w:line="360" w:lineRule="auto"/>
        <w:rPr>
          <w:rFonts w:ascii="宋体" w:hAnsi="宋体"/>
          <w:color w:val="000000"/>
          <w:sz w:val="24"/>
          <w:szCs w:val="24"/>
          <w:highlight w:val="none"/>
          <w:u w:val="single"/>
        </w:rPr>
      </w:pPr>
      <w:r/>
      <w:bookmarkStart w:id="309" w:name="EB14bc8176bf6644c4add527302193c651"/>
      <w:r>
        <w:rPr>
          <w:rFonts w:hint="eastAsia" w:ascii="宋体" w:hAnsi="宋体"/>
          <w:color w:val="0000ff"/>
          <w:sz w:val="24"/>
          <w:szCs w:val="24"/>
          <w:highlight w:val="none"/>
        </w:rPr>
        <w:t xml:space="preserve">中标项目经理及项目技术、安全负责人须常驻工程现场；如现场临检不在或未经发包人同意擅自离开施工现场的，处以5000元/次的处罚；如现场临检不在或未经发包人同意连续3次不在施工现场的，处以3万元罚款，且承包人承担上述违约给发包人造成的一切损失</w:t>
      </w:r>
      <w:bookmarkEnd w:id="309"/>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3.2.3 </w:t>
      </w:r>
      <w:r>
        <w:rPr>
          <w:rFonts w:hint="eastAsia" w:ascii="宋体" w:hAnsi="宋体"/>
          <w:color w:val="000000"/>
          <w:sz w:val="24"/>
          <w:szCs w:val="24"/>
          <w:highlight w:val="none"/>
        </w:rPr>
        <w:t xml:space="preserve">承包人擅自更换项目经理的违约责任：</w:t>
      </w:r>
      <w:r/>
    </w:p>
    <w:p>
      <w:pPr>
        <w:spacing w:line="360" w:lineRule="auto"/>
        <w:rPr>
          <w:rFonts w:ascii="宋体" w:hAnsi="宋体"/>
          <w:color w:val="000000"/>
          <w:sz w:val="24"/>
          <w:szCs w:val="24"/>
          <w:highlight w:val="none"/>
        </w:rPr>
      </w:pPr>
      <w:r/>
      <w:bookmarkStart w:id="310" w:name="EBe45b79f8a8a147b2a576cac9665fc30d"/>
      <w:r>
        <w:rPr>
          <w:rFonts w:hint="eastAsia" w:ascii="宋体" w:hAnsi="宋体"/>
          <w:color w:val="0000ff"/>
          <w:sz w:val="24"/>
          <w:szCs w:val="24"/>
          <w:highlight w:val="none"/>
        </w:rPr>
        <w:t xml:space="preserve">承包人如擅自更换项目经理及项目技术负责人的，处以20万元罚款，发包人有权解除合同，承包人承担上述违约给发包人造成的一切损失</w:t>
      </w:r>
      <w:bookmarkEnd w:id="310"/>
      <w:r>
        <w:rPr>
          <w:rFonts w:hint="eastAsia" w:ascii="宋体" w:hAnsi="宋体"/>
          <w:color w:val="000000"/>
          <w:sz w:val="24"/>
          <w:szCs w:val="24"/>
          <w:highlight w:val="none"/>
        </w:rPr>
        <w:t xml:space="preserve">。</w:t>
      </w:r>
      <w:r/>
    </w:p>
    <w:p>
      <w:pPr>
        <w:spacing w:line="360" w:lineRule="auto"/>
        <w:rPr>
          <w:highlight w:val="none"/>
        </w:rPr>
      </w:pPr>
      <w:r>
        <w:rPr>
          <w:rFonts w:ascii="宋体" w:hAnsi="宋体"/>
          <w:sz w:val="24"/>
          <w:szCs w:val="24"/>
          <w:highlight w:val="none"/>
        </w:rPr>
        <w:t xml:space="preserve">3.2.4 </w:t>
      </w:r>
      <w:r>
        <w:rPr>
          <w:rFonts w:hint="eastAsia" w:ascii="宋体" w:hAnsi="宋体"/>
          <w:sz w:val="24"/>
          <w:szCs w:val="24"/>
          <w:highlight w:val="none"/>
        </w:rPr>
        <w:t xml:space="preserve">承包人无正当理由拒绝更换项目经理的违约责任：</w:t>
      </w:r>
      <w:r/>
    </w:p>
    <w:p>
      <w:pPr>
        <w:spacing w:line="360" w:lineRule="auto"/>
        <w:rPr>
          <w:rFonts w:ascii="宋体" w:hAnsi="宋体"/>
          <w:sz w:val="24"/>
          <w:szCs w:val="24"/>
          <w:highlight w:val="none"/>
        </w:rPr>
      </w:pPr>
      <w:r/>
      <w:bookmarkStart w:id="311" w:name="EB7288427fef464056936691353ebbd123"/>
      <w:r>
        <w:rPr>
          <w:rFonts w:hint="eastAsia" w:ascii="宋体" w:hAnsi="宋体" w:cs="仿宋"/>
          <w:color w:val="0000ff"/>
          <w:sz w:val="24"/>
          <w:szCs w:val="24"/>
          <w:highlight w:val="none"/>
        </w:rPr>
        <w:t xml:space="preserve">发包人有权解除合同，承包人承担上述违约给发包人造成的一切损失</w:t>
      </w:r>
      <w:bookmarkEnd w:id="311"/>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3.3 </w:t>
      </w:r>
      <w:r>
        <w:rPr>
          <w:rFonts w:hint="eastAsia" w:ascii="宋体" w:hAnsi="宋体"/>
          <w:color w:val="000000"/>
          <w:sz w:val="24"/>
          <w:szCs w:val="24"/>
          <w:highlight w:val="none"/>
        </w:rPr>
        <w:t xml:space="preserve">承包人人员</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3.3.1 </w:t>
      </w:r>
      <w:r>
        <w:rPr>
          <w:rFonts w:hint="eastAsia" w:ascii="宋体" w:hAnsi="宋体"/>
          <w:color w:val="000000"/>
          <w:sz w:val="24"/>
          <w:szCs w:val="24"/>
          <w:highlight w:val="none"/>
        </w:rPr>
        <w:t xml:space="preserve">承包人提交项目管理机构及施工现场管理人员安排报告的期限：</w:t>
      </w:r>
      <w:r/>
    </w:p>
    <w:p>
      <w:pPr>
        <w:ind w:firstLine="480"/>
        <w:spacing w:line="360" w:lineRule="auto"/>
        <w:rPr>
          <w:rFonts w:ascii="宋体" w:hAnsi="宋体"/>
          <w:color w:val="000000"/>
          <w:sz w:val="24"/>
          <w:szCs w:val="24"/>
          <w:highlight w:val="none"/>
        </w:rPr>
      </w:pPr>
      <w:r/>
      <w:bookmarkStart w:id="312" w:name="EBb1c1a4c35f6b41c7ba7bcbfe618d8e0a"/>
      <w:r>
        <w:rPr>
          <w:rFonts w:hint="eastAsia" w:ascii="宋体" w:hAnsi="宋体"/>
          <w:color w:val="0000ff"/>
          <w:sz w:val="24"/>
          <w:szCs w:val="24"/>
          <w:highlight w:val="none"/>
        </w:rPr>
        <w:t xml:space="preserve">工程开工前7天</w:t>
      </w:r>
      <w:bookmarkEnd w:id="312"/>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3.3.3 </w:t>
      </w:r>
      <w:r>
        <w:rPr>
          <w:rFonts w:hint="eastAsia" w:ascii="宋体" w:hAnsi="宋体"/>
          <w:color w:val="000000"/>
          <w:sz w:val="24"/>
          <w:szCs w:val="24"/>
          <w:highlight w:val="none"/>
        </w:rPr>
        <w:t xml:space="preserve">承包人无正当理由拒绝撤换主要施工管理人员的违约责任：</w:t>
      </w:r>
      <w:r/>
    </w:p>
    <w:p>
      <w:pPr>
        <w:ind w:firstLine="480"/>
        <w:spacing w:line="360" w:lineRule="auto"/>
        <w:rPr>
          <w:rFonts w:ascii="宋体" w:hAnsi="宋体"/>
          <w:color w:val="000000"/>
          <w:sz w:val="24"/>
          <w:szCs w:val="24"/>
          <w:highlight w:val="none"/>
        </w:rPr>
      </w:pPr>
      <w:r/>
      <w:bookmarkStart w:id="313" w:name="EB4993d135e65141fb940bf8a9334bfb71"/>
      <w:r>
        <w:rPr>
          <w:rFonts w:hint="eastAsia" w:ascii="宋体" w:hAnsi="宋体"/>
          <w:color w:val="0000ff"/>
          <w:sz w:val="24"/>
          <w:szCs w:val="24"/>
          <w:highlight w:val="none"/>
        </w:rPr>
        <w:t xml:space="preserve">发包人有充分的理由认为项目经理、项目技术和安全负责人等主要管理人员不能胜任工作的，承包人应尽快增派相应岗位级别的人员强化管理。如拒绝增派人员，发包人有权解除合同，承包人承担上述违约给发包人造成的一切损失</w:t>
      </w:r>
      <w:bookmarkEnd w:id="31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3.3.4 </w:t>
      </w:r>
      <w:r>
        <w:rPr>
          <w:rFonts w:hint="eastAsia" w:ascii="宋体" w:hAnsi="宋体"/>
          <w:color w:val="000000"/>
          <w:sz w:val="24"/>
          <w:szCs w:val="24"/>
          <w:highlight w:val="none"/>
        </w:rPr>
        <w:t xml:space="preserve">承包人主要施工管理人员离开施工现场的批准要求：</w:t>
      </w:r>
      <w:r/>
    </w:p>
    <w:p>
      <w:pPr>
        <w:ind w:firstLine="480"/>
        <w:spacing w:line="360" w:lineRule="auto"/>
        <w:rPr>
          <w:rFonts w:ascii="宋体" w:hAnsi="宋体"/>
          <w:color w:val="000000"/>
          <w:sz w:val="24"/>
          <w:szCs w:val="24"/>
          <w:highlight w:val="none"/>
          <w:u w:val="single"/>
        </w:rPr>
      </w:pPr>
      <w:r/>
      <w:bookmarkStart w:id="314" w:name="EB90c32d6d8e55438083d1a2ab0e61faa5"/>
      <w:r>
        <w:rPr>
          <w:rFonts w:hint="eastAsia" w:ascii="宋体" w:hAnsi="宋体"/>
          <w:color w:val="0000ff"/>
          <w:sz w:val="24"/>
          <w:szCs w:val="24"/>
          <w:highlight w:val="none"/>
        </w:rPr>
        <w:t xml:space="preserve">由总监理工程师批准，发包人认可后方可离开</w:t>
      </w:r>
      <w:bookmarkEnd w:id="31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3.3.5</w:t>
      </w:r>
      <w:r>
        <w:rPr>
          <w:rFonts w:hint="eastAsia" w:ascii="宋体" w:hAnsi="宋体"/>
          <w:color w:val="000000"/>
          <w:sz w:val="24"/>
          <w:szCs w:val="24"/>
          <w:highlight w:val="none"/>
        </w:rPr>
        <w:t xml:space="preserve">承包人擅自更换主要施工管理人员的违约责任：</w:t>
      </w:r>
      <w:r/>
    </w:p>
    <w:p>
      <w:pPr>
        <w:ind w:firstLine="480"/>
        <w:spacing w:line="360" w:lineRule="auto"/>
        <w:rPr>
          <w:rFonts w:ascii="宋体" w:hAnsi="宋体"/>
          <w:color w:val="000000"/>
          <w:sz w:val="24"/>
          <w:szCs w:val="24"/>
          <w:highlight w:val="none"/>
        </w:rPr>
      </w:pPr>
      <w:r/>
      <w:bookmarkStart w:id="315" w:name="EB37539f747b2b45aa8283fd9fb7990478"/>
      <w:r>
        <w:rPr>
          <w:rFonts w:hint="eastAsia" w:ascii="宋体" w:hAnsi="宋体"/>
          <w:color w:val="0000ff"/>
          <w:sz w:val="24"/>
          <w:szCs w:val="24"/>
          <w:highlight w:val="none"/>
        </w:rPr>
        <w:t xml:space="preserve">处以3万元罚款，承包人承担上述违约给发包人造成的一切损失并立即召回备案管理人员</w:t>
      </w:r>
      <w:bookmarkEnd w:id="31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承包人主要施工管理人员擅自离开施工现场的违约责任：</w:t>
      </w:r>
      <w:r/>
    </w:p>
    <w:p>
      <w:pPr>
        <w:ind w:firstLine="480"/>
        <w:spacing w:line="360" w:lineRule="auto"/>
        <w:rPr>
          <w:rFonts w:ascii="宋体" w:hAnsi="宋体"/>
          <w:color w:val="000000"/>
          <w:sz w:val="24"/>
          <w:szCs w:val="24"/>
          <w:highlight w:val="none"/>
        </w:rPr>
      </w:pPr>
      <w:r/>
      <w:bookmarkStart w:id="316" w:name="EB23d14f3ef71740edbfb5e6fb05e01938"/>
      <w:r>
        <w:rPr>
          <w:rFonts w:hint="eastAsia" w:ascii="宋体" w:hAnsi="宋体"/>
          <w:color w:val="0000ff"/>
          <w:sz w:val="24"/>
          <w:szCs w:val="24"/>
          <w:highlight w:val="none"/>
        </w:rPr>
        <w:t xml:space="preserve">处以5000元/次罚款，承包人承担上述违约给发包人造成的一切损失</w:t>
      </w:r>
      <w:bookmarkEnd w:id="31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3.5 </w:t>
      </w:r>
      <w:r>
        <w:rPr>
          <w:rFonts w:hint="eastAsia" w:ascii="宋体" w:hAnsi="宋体"/>
          <w:color w:val="000000"/>
          <w:sz w:val="24"/>
          <w:szCs w:val="24"/>
          <w:highlight w:val="none"/>
        </w:rPr>
        <w:t xml:space="preserve">分包</w:t>
      </w:r>
      <w:r/>
    </w:p>
    <w:p>
      <w:pPr>
        <w:ind w:firstLine="480"/>
        <w:spacing w:line="360" w:lineRule="auto"/>
        <w:rPr>
          <w:rFonts w:ascii="宋体" w:hAnsi="宋体"/>
          <w:sz w:val="24"/>
          <w:szCs w:val="24"/>
          <w:highlight w:val="none"/>
        </w:rPr>
      </w:pPr>
      <w:r>
        <w:rPr>
          <w:rFonts w:ascii="宋体" w:hAnsi="宋体"/>
          <w:sz w:val="24"/>
          <w:szCs w:val="24"/>
          <w:highlight w:val="none"/>
        </w:rPr>
        <w:t xml:space="preserve">3.5.1 </w:t>
      </w:r>
      <w:r>
        <w:rPr>
          <w:rFonts w:hint="eastAsia" w:ascii="宋体" w:hAnsi="宋体"/>
          <w:sz w:val="24"/>
          <w:szCs w:val="24"/>
          <w:highlight w:val="none"/>
        </w:rPr>
        <w:t xml:space="preserve">分包的一般约定</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禁止分包的工程包括：</w:t>
      </w:r>
      <w:r/>
    </w:p>
    <w:p>
      <w:pPr>
        <w:ind w:firstLine="480"/>
        <w:spacing w:line="360" w:lineRule="auto"/>
        <w:rPr>
          <w:rFonts w:ascii="宋体" w:hAnsi="宋体"/>
          <w:sz w:val="24"/>
          <w:szCs w:val="24"/>
          <w:highlight w:val="none"/>
        </w:rPr>
      </w:pPr>
      <w:r>
        <w:rPr>
          <w:rFonts w:hint="eastAsia" w:ascii="宋体" w:hAnsi="宋体"/>
          <w:color w:val="0000ff"/>
          <w:sz w:val="24"/>
          <w:szCs w:val="24"/>
          <w:highlight w:val="none"/>
        </w:rPr>
        <w:t xml:space="preserve">本工程禁止分包</w:t>
      </w:r>
      <w:r>
        <w:rPr>
          <w:rFonts w:hint="eastAsia" w:ascii="宋体" w:hAnsi="宋体"/>
          <w:color w:val="000000"/>
          <w:sz w:val="24"/>
          <w:szCs w:val="24"/>
          <w:highlight w:val="non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主体结构、关键性工作的范围：</w:t>
      </w:r>
      <w:r/>
    </w:p>
    <w:p>
      <w:pPr>
        <w:ind w:firstLine="480"/>
        <w:spacing w:line="360" w:lineRule="auto"/>
        <w:rPr>
          <w:rFonts w:ascii="宋体" w:hAnsi="宋体"/>
          <w:color w:val="000000"/>
          <w:sz w:val="24"/>
          <w:szCs w:val="24"/>
          <w:highlight w:val="none"/>
          <w:u w:val="single"/>
        </w:rPr>
      </w:pPr>
      <w:r/>
      <w:bookmarkStart w:id="317" w:name="EBddcddce8724b4ad7a84aeabec9e07558"/>
      <w:r>
        <w:rPr>
          <w:rFonts w:hint="eastAsia" w:ascii="宋体" w:hAnsi="宋体"/>
          <w:color w:val="0000ff"/>
          <w:sz w:val="24"/>
          <w:szCs w:val="24"/>
          <w:highlight w:val="none"/>
        </w:rPr>
        <w:t xml:space="preserve">执行相关规范、标准</w:t>
      </w:r>
      <w:bookmarkEnd w:id="317"/>
      <w:r>
        <w:rPr>
          <w:rFonts w:hint="eastAsia" w:ascii="宋体" w:hAnsi="宋体"/>
          <w:color w:val="000000"/>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    3.5.2</w:t>
      </w:r>
      <w:r>
        <w:rPr>
          <w:rFonts w:hint="eastAsia" w:ascii="宋体" w:hAnsi="宋体"/>
          <w:sz w:val="24"/>
          <w:szCs w:val="24"/>
          <w:highlight w:val="none"/>
        </w:rPr>
        <w:t xml:space="preserve">分包的确定</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允许分包的专业工程包括：</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其他关于分包的约定：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sz w:val="24"/>
          <w:szCs w:val="24"/>
          <w:highlight w:val="none"/>
        </w:rPr>
      </w:pPr>
      <w:r>
        <w:rPr>
          <w:rFonts w:ascii="宋体" w:hAnsi="宋体"/>
          <w:sz w:val="24"/>
          <w:szCs w:val="24"/>
          <w:highlight w:val="none"/>
        </w:rPr>
        <w:t xml:space="preserve">3.5.4 </w:t>
      </w:r>
      <w:r>
        <w:rPr>
          <w:rFonts w:hint="eastAsia" w:ascii="宋体" w:hAnsi="宋体"/>
          <w:sz w:val="24"/>
          <w:szCs w:val="24"/>
          <w:highlight w:val="none"/>
        </w:rPr>
        <w:t xml:space="preserve">分包合同价款</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关于分包合同价款支付的约定：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3.6 </w:t>
      </w:r>
      <w:r>
        <w:rPr>
          <w:rFonts w:hint="eastAsia" w:ascii="宋体" w:hAnsi="宋体"/>
          <w:color w:val="000000"/>
          <w:sz w:val="24"/>
          <w:szCs w:val="24"/>
          <w:highlight w:val="none"/>
        </w:rPr>
        <w:t xml:space="preserve">工程照管与成品、半成品保护</w:t>
      </w:r>
      <w:r/>
    </w:p>
    <w:p>
      <w:pPr>
        <w:ind w:firstLine="480"/>
        <w:spacing w:before="120" w:after="120"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承包人负责照管工程及工程相关的材料、工程设备的起始时间：</w:t>
      </w:r>
      <w:r/>
    </w:p>
    <w:p>
      <w:pPr>
        <w:ind w:firstLine="480"/>
        <w:spacing w:before="120" w:after="120" w:line="360" w:lineRule="auto"/>
        <w:rPr>
          <w:rFonts w:ascii="宋体" w:hAnsi="宋体"/>
          <w:color w:val="000000"/>
          <w:sz w:val="24"/>
          <w:szCs w:val="24"/>
          <w:highlight w:val="none"/>
          <w:u w:val="single"/>
        </w:rPr>
      </w:pPr>
      <w:r/>
      <w:bookmarkStart w:id="318" w:name="EBdd165c1919464cd0b5aa882bfe482a50"/>
      <w:r>
        <w:rPr>
          <w:rFonts w:hint="eastAsia" w:ascii="宋体" w:hAnsi="宋体"/>
          <w:color w:val="0000ff"/>
          <w:sz w:val="24"/>
          <w:szCs w:val="24"/>
          <w:highlight w:val="none"/>
        </w:rPr>
        <w:t xml:space="preserve">设备、材料进场至验收交付使用前由承包人负责照管，无其他特殊要求的，费用由承包人承担。此类费用已在投标报价时根据现场踏勘情况考虑，施工过程中发生的该类费用发包人不予补偿，如给发包人造成损失的，由承包人承担</w:t>
      </w:r>
      <w:bookmarkEnd w:id="318"/>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3.7 </w:t>
      </w:r>
      <w:r>
        <w:rPr>
          <w:rFonts w:hint="eastAsia" w:ascii="宋体" w:hAnsi="宋体"/>
          <w:color w:val="000000"/>
          <w:sz w:val="24"/>
          <w:szCs w:val="24"/>
          <w:highlight w:val="none"/>
        </w:rPr>
        <w:t xml:space="preserve">履约担保</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承包人是否提供履约担保：</w:t>
      </w:r>
      <w:bookmarkStart w:id="319" w:name="EB273eb4fb51ca476e90261c1e42620adf"/>
      <w:r>
        <w:rPr>
          <w:rFonts w:hint="eastAsia" w:ascii="宋体" w:hAnsi="宋体"/>
          <w:color w:val="0000ff"/>
          <w:sz w:val="24"/>
          <w:szCs w:val="24"/>
          <w:highlight w:val="none"/>
        </w:rPr>
        <w:t xml:space="preserve">否</w:t>
      </w:r>
      <w:bookmarkEnd w:id="319"/>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承包人提供履约担保的形式、金额及期限的</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4. </w:t>
      </w:r>
      <w:r>
        <w:rPr>
          <w:rFonts w:hint="eastAsia" w:ascii="宋体" w:hAnsi="宋体"/>
          <w:color w:val="000000"/>
          <w:sz w:val="24"/>
          <w:szCs w:val="24"/>
          <w:highlight w:val="none"/>
        </w:rPr>
        <w:t xml:space="preserve">监理人</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4.1</w:t>
      </w:r>
      <w:r>
        <w:rPr>
          <w:rFonts w:hint="eastAsia" w:ascii="宋体" w:hAnsi="宋体"/>
          <w:color w:val="000000"/>
          <w:sz w:val="24"/>
          <w:szCs w:val="24"/>
          <w:highlight w:val="none"/>
        </w:rPr>
        <w:t xml:space="preserve">监理人的一般规定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关于监理人的监理内容</w:t>
      </w:r>
      <w:r/>
    </w:p>
    <w:p>
      <w:pPr>
        <w:ind w:firstLine="480"/>
        <w:spacing w:line="360" w:lineRule="auto"/>
        <w:rPr>
          <w:rFonts w:ascii="宋体" w:hAnsi="宋体"/>
          <w:color w:val="000000"/>
          <w:sz w:val="24"/>
          <w:szCs w:val="24"/>
          <w:highlight w:val="none"/>
        </w:rPr>
      </w:pPr>
      <w:r/>
      <w:bookmarkStart w:id="320" w:name="EB80dcb35eba424728a3877b3155374a38"/>
      <w:r>
        <w:rPr>
          <w:rFonts w:hint="eastAsia" w:ascii="宋体" w:hAnsi="宋体"/>
          <w:color w:val="0000ff"/>
          <w:sz w:val="24"/>
          <w:szCs w:val="24"/>
          <w:highlight w:val="none"/>
        </w:rPr>
        <w:t xml:space="preserve">见监理合同</w:t>
      </w:r>
      <w:bookmarkEnd w:id="32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关于监理人的监理权限</w:t>
      </w:r>
      <w:r/>
    </w:p>
    <w:p>
      <w:pPr>
        <w:ind w:firstLine="480"/>
        <w:spacing w:line="360" w:lineRule="auto"/>
        <w:rPr>
          <w:rFonts w:ascii="宋体" w:hAnsi="宋体"/>
          <w:color w:val="000000"/>
          <w:sz w:val="24"/>
          <w:szCs w:val="24"/>
          <w:highlight w:val="none"/>
        </w:rPr>
      </w:pPr>
      <w:r/>
      <w:bookmarkStart w:id="321" w:name="EBc88039e858954015add2305399752bca"/>
      <w:r>
        <w:rPr>
          <w:rFonts w:hint="eastAsia" w:ascii="宋体" w:hAnsi="宋体"/>
          <w:color w:val="0000ff"/>
          <w:sz w:val="24"/>
          <w:szCs w:val="24"/>
          <w:highlight w:val="none"/>
        </w:rPr>
        <w:t xml:space="preserve">见监理合同</w:t>
      </w:r>
      <w:bookmarkEnd w:id="321"/>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关于监理人在施工现场的办公场所、生活场所的提供和费用承担的约定</w:t>
      </w:r>
      <w:r/>
    </w:p>
    <w:p>
      <w:pPr>
        <w:spacing w:line="360" w:lineRule="auto"/>
        <w:rPr>
          <w:rFonts w:ascii="宋体" w:hAnsi="宋体"/>
          <w:color w:val="000000"/>
          <w:sz w:val="24"/>
          <w:szCs w:val="24"/>
          <w:highlight w:val="none"/>
        </w:rPr>
      </w:pPr>
      <w:r/>
      <w:bookmarkStart w:id="322" w:name="EBf6d642cc6bcf40bea7438968b4a4c949"/>
      <w:r>
        <w:rPr>
          <w:rFonts w:hint="eastAsia" w:ascii="宋体" w:hAnsi="宋体"/>
          <w:color w:val="0000ff"/>
          <w:sz w:val="24"/>
          <w:szCs w:val="24"/>
          <w:highlight w:val="none"/>
        </w:rPr>
        <w:t xml:space="preserve">见监理合同</w:t>
      </w:r>
      <w:bookmarkEnd w:id="322"/>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4.2 </w:t>
      </w:r>
      <w:r>
        <w:rPr>
          <w:rFonts w:hint="eastAsia" w:ascii="宋体" w:hAnsi="宋体"/>
          <w:color w:val="000000"/>
          <w:sz w:val="24"/>
          <w:szCs w:val="24"/>
          <w:highlight w:val="none"/>
        </w:rPr>
        <w:t xml:space="preserve">监理人员</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总监理工程师：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姓名：</w:t>
      </w:r>
      <w:bookmarkStart w:id="323" w:name="EB3d72000623354a08a31ae2da120a50c4"/>
      <w:r/>
      <w:bookmarkEnd w:id="32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职务：</w:t>
      </w:r>
      <w:bookmarkStart w:id="324" w:name="EB801565143b6f495484fc10288fce1629"/>
      <w:r/>
      <w:bookmarkEnd w:id="32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监理工程师执业资格证书号：</w:t>
      </w:r>
      <w:bookmarkStart w:id="325" w:name="EB4bbb437b47dd4a5ebb682f85ee576820"/>
      <w:r/>
      <w:bookmarkEnd w:id="32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w:t>
      </w:r>
      <w:bookmarkStart w:id="326" w:name="EBebedad41c0a74a489924310ddf39653d"/>
      <w:r/>
      <w:bookmarkEnd w:id="326"/>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bookmarkStart w:id="327" w:name="EBef4d281b43854417abf6b139d77e998d"/>
      <w:r/>
      <w:bookmarkEnd w:id="327"/>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通信地址：</w:t>
      </w:r>
      <w:bookmarkStart w:id="328" w:name="EB338bb639291745db8cf5ae7e7bd52445"/>
      <w:r/>
      <w:bookmarkEnd w:id="328"/>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关于监理人的其他约定：</w:t>
      </w:r>
      <w:bookmarkStart w:id="329" w:name="EB05ba2c140bbe4509beaa2a207568453a"/>
      <w:r/>
      <w:bookmarkEnd w:id="329"/>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4.4 </w:t>
      </w:r>
      <w:r>
        <w:rPr>
          <w:rFonts w:hint="eastAsia" w:ascii="宋体" w:hAnsi="宋体"/>
          <w:color w:val="000000"/>
          <w:sz w:val="24"/>
          <w:szCs w:val="24"/>
          <w:highlight w:val="none"/>
        </w:rPr>
        <w:t xml:space="preserve">商定或确定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在发包人和承包人不能通过协商达成一致意见时，发包人授权监理人对以下事项进行确定：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5. </w:t>
      </w:r>
      <w:r>
        <w:rPr>
          <w:rFonts w:hint="eastAsia" w:ascii="宋体" w:hAnsi="宋体"/>
          <w:color w:val="000000"/>
          <w:sz w:val="24"/>
          <w:szCs w:val="24"/>
          <w:highlight w:val="none"/>
        </w:rPr>
        <w:t xml:space="preserve">工程质量</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5.1 </w:t>
      </w:r>
      <w:r>
        <w:rPr>
          <w:rFonts w:hint="eastAsia" w:ascii="宋体" w:hAnsi="宋体"/>
          <w:color w:val="000000"/>
          <w:sz w:val="24"/>
          <w:szCs w:val="24"/>
          <w:highlight w:val="none"/>
        </w:rPr>
        <w:t xml:space="preserve">质量要求</w:t>
      </w:r>
      <w:r/>
    </w:p>
    <w:p>
      <w:pPr>
        <w:spacing w:line="360" w:lineRule="auto"/>
        <w:rPr>
          <w:rFonts w:ascii="宋体" w:hAnsi="宋体"/>
          <w:sz w:val="24"/>
          <w:szCs w:val="24"/>
          <w:highlight w:val="none"/>
        </w:rPr>
      </w:pPr>
      <w:r>
        <w:rPr>
          <w:rFonts w:ascii="宋体" w:hAnsi="宋体"/>
          <w:sz w:val="24"/>
          <w:szCs w:val="24"/>
          <w:highlight w:val="none"/>
        </w:rPr>
        <w:t xml:space="preserve">5.1.1 </w:t>
      </w:r>
      <w:r>
        <w:rPr>
          <w:rFonts w:hint="eastAsia" w:ascii="宋体" w:hAnsi="宋体"/>
          <w:sz w:val="24"/>
          <w:szCs w:val="24"/>
          <w:highlight w:val="none"/>
        </w:rPr>
        <w:t xml:space="preserve">特殊质量标准和要求：</w:t>
      </w:r>
      <w:r/>
    </w:p>
    <w:p>
      <w:pPr>
        <w:spacing w:line="360" w:lineRule="auto"/>
        <w:rPr>
          <w:rFonts w:ascii="宋体" w:hAnsi="宋体"/>
          <w:sz w:val="24"/>
          <w:szCs w:val="24"/>
          <w:highlight w:val="none"/>
        </w:rPr>
      </w:pPr>
      <w:r/>
      <w:bookmarkStart w:id="330" w:name="EBab7a53bd7d2f4416a1498132d95e9cbd"/>
      <w:r>
        <w:rPr>
          <w:rFonts w:hint="eastAsia" w:ascii="宋体" w:hAnsi="宋体"/>
          <w:color w:val="0000ff"/>
          <w:sz w:val="24"/>
          <w:szCs w:val="24"/>
          <w:highlight w:val="none"/>
        </w:rPr>
        <w:t xml:space="preserve">本工程质量标准要求合格，以国家现行验收规范为依据（建筑工程施工质量验收统一标准GB50300-2013及各专业工程施工质量验收规范）。由工程竣工验收小组验收</w:t>
      </w:r>
      <w:bookmarkEnd w:id="330"/>
      <w:r>
        <w:rPr>
          <w:rFonts w:hint="eastAsia" w:ascii="宋体" w:hAnsi="宋体"/>
          <w:sz w:val="24"/>
          <w:szCs w:val="24"/>
          <w:highlight w:val="none"/>
        </w:rPr>
        <w:t xml:space="preserve">。</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关于工程奖项的约定：</w:t>
      </w:r>
      <w:r/>
    </w:p>
    <w:p>
      <w:pPr>
        <w:ind w:firstLine="600"/>
        <w:spacing w:line="360" w:lineRule="auto"/>
        <w:rPr>
          <w:rFonts w:ascii="宋体" w:hAnsi="宋体"/>
          <w:color w:val="000000"/>
          <w:sz w:val="24"/>
          <w:szCs w:val="24"/>
          <w:highlight w:val="none"/>
        </w:rPr>
      </w:pPr>
      <w:r/>
      <w:bookmarkStart w:id="331" w:name="EB635f7c5b084240c181534c61640b47e7"/>
      <w:r>
        <w:rPr>
          <w:rFonts w:hint="eastAsia" w:ascii="宋体" w:hAnsi="宋体"/>
          <w:color w:val="0000ff"/>
          <w:sz w:val="24"/>
          <w:szCs w:val="24"/>
          <w:highlight w:val="none"/>
        </w:rPr>
        <w:t xml:space="preserve">根据相关规定执行</w:t>
      </w:r>
      <w:bookmarkEnd w:id="331"/>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5.3 </w:t>
      </w:r>
      <w:r>
        <w:rPr>
          <w:rFonts w:hint="eastAsia" w:ascii="宋体" w:hAnsi="宋体"/>
          <w:color w:val="000000"/>
          <w:sz w:val="24"/>
          <w:szCs w:val="24"/>
          <w:highlight w:val="none"/>
        </w:rPr>
        <w:t xml:space="preserve">隐蔽工程检查</w:t>
      </w:r>
      <w:r/>
    </w:p>
    <w:p>
      <w:pPr>
        <w:ind w:firstLine="480"/>
        <w:spacing w:line="360" w:lineRule="auto"/>
        <w:rPr>
          <w:rFonts w:ascii="宋体" w:hAnsi="宋体"/>
          <w:sz w:val="24"/>
          <w:szCs w:val="24"/>
          <w:highlight w:val="none"/>
        </w:rPr>
      </w:pPr>
      <w:r>
        <w:rPr>
          <w:rFonts w:ascii="宋体" w:hAnsi="宋体"/>
          <w:sz w:val="24"/>
          <w:szCs w:val="24"/>
          <w:highlight w:val="none"/>
        </w:rPr>
        <w:t xml:space="preserve">5.3.2</w:t>
      </w:r>
      <w:r>
        <w:rPr>
          <w:rFonts w:hint="eastAsia" w:ascii="宋体" w:hAnsi="宋体"/>
          <w:sz w:val="24"/>
          <w:szCs w:val="24"/>
          <w:highlight w:val="none"/>
        </w:rPr>
        <w:t xml:space="preserve">承包人提前通知监理人隐蔽工程检查的期限的约定：</w:t>
      </w:r>
      <w:r/>
    </w:p>
    <w:p>
      <w:pPr>
        <w:ind w:firstLine="480"/>
        <w:spacing w:line="360" w:lineRule="auto"/>
        <w:rPr>
          <w:rFonts w:ascii="宋体" w:hAnsi="宋体"/>
          <w:sz w:val="24"/>
          <w:szCs w:val="24"/>
          <w:highlight w:val="none"/>
        </w:rPr>
      </w:pPr>
      <w:r/>
      <w:bookmarkStart w:id="332" w:name="EB1aa61166ec044fa5a8109ac5aaab919e"/>
      <w:r>
        <w:rPr>
          <w:rFonts w:hint="eastAsia" w:ascii="宋体" w:hAnsi="宋体"/>
          <w:color w:val="0000ff"/>
          <w:sz w:val="24"/>
          <w:szCs w:val="24"/>
          <w:highlight w:val="none"/>
        </w:rPr>
        <w:t xml:space="preserve">验收前承包人应首先进行自检，在隐蔽工程验收和中间验收前应提前48小时书面通知监理人，并提供相关资料</w:t>
      </w:r>
      <w:bookmarkEnd w:id="332"/>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监理人不能按时进行检查时，应提前</w:t>
      </w:r>
      <w:bookmarkStart w:id="333" w:name="EB12a4f0fa1d324833b65530d60384a028"/>
      <w:r>
        <w:rPr>
          <w:rFonts w:hint="eastAsia" w:ascii="宋体" w:hAnsi="宋体"/>
          <w:color w:val="0000ff"/>
          <w:sz w:val="24"/>
          <w:szCs w:val="24"/>
          <w:highlight w:val="none"/>
        </w:rPr>
        <w:t xml:space="preserve">24</w:t>
      </w:r>
      <w:bookmarkEnd w:id="333"/>
      <w:r>
        <w:rPr>
          <w:rFonts w:hint="eastAsia" w:ascii="宋体" w:hAnsi="宋体"/>
          <w:sz w:val="24"/>
          <w:szCs w:val="24"/>
          <w:highlight w:val="none"/>
        </w:rPr>
        <w:t xml:space="preserve">小时提交书面延期要求。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关于延期最长不得超过：</w:t>
      </w:r>
      <w:bookmarkStart w:id="334" w:name="EB5b8c7675c75f4330a9be2b9b7213d6c2"/>
      <w:r>
        <w:rPr>
          <w:rFonts w:hint="eastAsia" w:ascii="宋体" w:hAnsi="宋体"/>
          <w:color w:val="0000ff"/>
          <w:sz w:val="24"/>
          <w:szCs w:val="24"/>
          <w:highlight w:val="none"/>
        </w:rPr>
        <w:t xml:space="preserve">48</w:t>
      </w:r>
      <w:bookmarkEnd w:id="334"/>
      <w:r>
        <w:rPr>
          <w:rFonts w:hint="eastAsia" w:ascii="宋体" w:hAnsi="宋体"/>
          <w:sz w:val="24"/>
          <w:szCs w:val="24"/>
          <w:highlight w:val="none"/>
        </w:rPr>
        <w:t xml:space="preserve">小时。</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6. </w:t>
      </w:r>
      <w:r>
        <w:rPr>
          <w:rFonts w:hint="eastAsia" w:ascii="宋体" w:hAnsi="宋体"/>
          <w:color w:val="000000"/>
          <w:sz w:val="24"/>
          <w:szCs w:val="24"/>
          <w:highlight w:val="none"/>
        </w:rPr>
        <w:t xml:space="preserve">安全文明施工与环境保护</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6.1</w:t>
      </w:r>
      <w:r>
        <w:rPr>
          <w:rFonts w:hint="eastAsia" w:ascii="宋体" w:hAnsi="宋体"/>
          <w:color w:val="000000"/>
          <w:sz w:val="24"/>
          <w:szCs w:val="24"/>
          <w:highlight w:val="none"/>
        </w:rPr>
        <w:t xml:space="preserve">安全文明施工</w:t>
      </w:r>
      <w:r/>
    </w:p>
    <w:p>
      <w:pPr>
        <w:spacing w:line="360" w:lineRule="auto"/>
        <w:rPr>
          <w:rFonts w:ascii="宋体" w:hAnsi="宋体"/>
          <w:color w:val="000000"/>
          <w:sz w:val="24"/>
          <w:szCs w:val="24"/>
          <w:highlight w:val="none"/>
        </w:rPr>
      </w:pPr>
      <w:r>
        <w:rPr>
          <w:rFonts w:ascii="宋体" w:hAnsi="宋体"/>
          <w:sz w:val="24"/>
          <w:szCs w:val="24"/>
          <w:highlight w:val="none"/>
        </w:rPr>
        <w:t xml:space="preserve">6.1.1</w:t>
      </w:r>
      <w:r>
        <w:rPr>
          <w:rFonts w:hint="eastAsia" w:ascii="宋体" w:hAnsi="宋体"/>
          <w:color w:val="000000"/>
          <w:sz w:val="24"/>
          <w:szCs w:val="24"/>
          <w:highlight w:val="none"/>
        </w:rPr>
        <w:t xml:space="preserve">项目安全生产的达标目标及相应事项的约定：</w:t>
      </w:r>
      <w:r/>
    </w:p>
    <w:p>
      <w:pPr>
        <w:spacing w:line="360" w:lineRule="auto"/>
        <w:rPr>
          <w:rFonts w:ascii="宋体" w:hAnsi="宋体"/>
          <w:sz w:val="24"/>
          <w:szCs w:val="24"/>
          <w:highlight w:val="none"/>
        </w:rPr>
      </w:pPr>
      <w:r/>
      <w:bookmarkStart w:id="335" w:name="EB6e67bc6c1b0941b7ad85815e60a85933"/>
      <w:r>
        <w:rPr>
          <w:rFonts w:hint="eastAsia" w:ascii="宋体" w:hAnsi="宋体"/>
          <w:color w:val="0000ff"/>
          <w:sz w:val="24"/>
          <w:szCs w:val="24"/>
          <w:highlight w:val="none"/>
        </w:rPr>
        <w:t xml:space="preserve">（1）要求达到《建筑施工安全检查标准》（JGJ59-2011）标准。</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（2）杜绝重、特大安全事故，减少一般事故，确保工程实施全过程零死亡、无重大伤害事故的安全生产目标。</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（3）按国家有关规定和施工组织设计要求管理工程项目，保证施工安全，对施工过程中因自身原因所造成的安全事故负全部责任：</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1）承包人对现场安全负总责；2）承包人应遵守工程建设安全生产有关管理规定，严格按安全标准组织施工，随时接受行业、发包人、监理人的安全检查和监督，并针对该工程特点，采取必要的安全防护措施，消除事故隐患，承担施工中的全部安全责任及费用（包括承包人和承包人原因造成的第三方）；3）若发生安全事故，承包人应按规定立即报告建设主管部门并通知发包人、监理人。</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（4）本合同履行过程中，承包人应采取足够必要的措施，杜绝野蛮施工，防止对周围已建建筑、道路、市政设施及管网等造成损坏</w:t>
      </w:r>
      <w:bookmarkEnd w:id="335"/>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6.1.4 </w:t>
      </w:r>
      <w:r>
        <w:rPr>
          <w:rFonts w:hint="eastAsia" w:ascii="宋体" w:hAnsi="宋体"/>
          <w:sz w:val="24"/>
          <w:szCs w:val="24"/>
          <w:highlight w:val="none"/>
        </w:rPr>
        <w:t xml:space="preserve">关于治安保卫的特别约定：</w:t>
      </w:r>
      <w:r/>
    </w:p>
    <w:p>
      <w:pPr>
        <w:ind w:firstLine="480"/>
        <w:spacing w:line="360" w:lineRule="auto"/>
        <w:rPr>
          <w:rFonts w:ascii="宋体" w:hAnsi="宋体"/>
          <w:sz w:val="24"/>
          <w:szCs w:val="24"/>
          <w:highlight w:val="none"/>
        </w:rPr>
      </w:pPr>
      <w:r/>
      <w:bookmarkStart w:id="336" w:name="EB507c3441b4fd495fbe84449ddcef625a"/>
      <w:r>
        <w:rPr>
          <w:rFonts w:hint="eastAsia" w:ascii="宋体" w:hAnsi="宋体"/>
          <w:color w:val="0000ff"/>
          <w:sz w:val="24"/>
          <w:szCs w:val="24"/>
          <w:highlight w:val="none"/>
        </w:rPr>
        <w:t xml:space="preserve">由承包人按相关规定和合同约定落实</w:t>
      </w:r>
      <w:bookmarkEnd w:id="336"/>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关于编制施工场地治安管理计划的约定：</w:t>
      </w:r>
      <w:r/>
    </w:p>
    <w:p>
      <w:pPr>
        <w:ind w:firstLine="480"/>
        <w:spacing w:line="360" w:lineRule="auto"/>
        <w:rPr>
          <w:rFonts w:ascii="宋体" w:hAnsi="宋体"/>
          <w:sz w:val="24"/>
          <w:szCs w:val="24"/>
          <w:highlight w:val="none"/>
        </w:rPr>
      </w:pPr>
      <w:r/>
      <w:bookmarkStart w:id="337" w:name="EB4317f825c212487985149f85449e4373"/>
      <w:r>
        <w:rPr>
          <w:rFonts w:hint="eastAsia" w:ascii="宋体" w:hAnsi="宋体"/>
          <w:color w:val="0000ff"/>
          <w:sz w:val="24"/>
          <w:szCs w:val="24"/>
          <w:highlight w:val="none"/>
        </w:rPr>
        <w:t xml:space="preserve">由承包人负责于开工前提供施工场地治安管理计划</w:t>
      </w:r>
      <w:bookmarkEnd w:id="337"/>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6.1.5 </w:t>
      </w:r>
      <w:r>
        <w:rPr>
          <w:rFonts w:hint="eastAsia" w:ascii="宋体" w:hAnsi="宋体"/>
          <w:sz w:val="24"/>
          <w:szCs w:val="24"/>
          <w:highlight w:val="none"/>
        </w:rPr>
        <w:t xml:space="preserve">文明施工</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合同当事人对文明施工的要求：</w:t>
      </w:r>
      <w:r/>
    </w:p>
    <w:p>
      <w:pPr>
        <w:ind w:firstLine="600"/>
        <w:spacing w:line="360" w:lineRule="auto"/>
        <w:rPr>
          <w:rFonts w:ascii="宋体" w:hAnsi="宋体"/>
          <w:sz w:val="24"/>
          <w:szCs w:val="24"/>
          <w:highlight w:val="none"/>
        </w:rPr>
      </w:pPr>
      <w:r/>
      <w:bookmarkStart w:id="338" w:name="EB3d73b8b4a32d4c4d9fbfb7a1a0825051"/>
      <w:r>
        <w:rPr>
          <w:rFonts w:hint="eastAsia" w:ascii="宋体" w:hAnsi="宋体"/>
          <w:color w:val="0000ff"/>
          <w:sz w:val="24"/>
          <w:szCs w:val="24"/>
          <w:highlight w:val="none"/>
        </w:rPr>
        <w:t xml:space="preserve">（1）本工程无建筑施工标准化文明工地的创建目标。承包人在工程施工期间，应严格执行镇江市政府主管部门对安全文明施工方面的有关规定，规范各项质量管理、安全管理、文明施工管理措施，确保优质、安全、文明完成本工程的建设。承包人由于管理不善，引起政府有关部门罚款、停工整改等处罚，其发生的损失由承包人自行承担，工期不得顺延，且发包人保留经济处罚等权利。发包人在施工管理过程中组织对现场安全文明检查，不符合规定的将采取经济处罚。</w:t>
      </w:r>
      <w:r/>
    </w:p>
    <w:p>
      <w:pPr>
        <w:ind w:firstLine="60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2）本工程施工期间的排水、排污、防尘、防噪，由承包人充分根据现场实际状况，制定施工方案。确保防止泥浆水排入市政管线及对现场已完成的雨污水管使用后的保护和清理工作，确保竣工后的正常畅通，无沉积物，否则由此造成的一切后果，由承包人负责。另外，承包人在施工时须严格遵守有关市容、环境等的规定，若发生因违反此类规定而被罚款的事件，由承包人自行负责。</w:t>
      </w:r>
      <w:r/>
    </w:p>
    <w:p>
      <w:pPr>
        <w:ind w:firstLine="60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3）承包人必须严格按《苏建质安〔2018〕191号》等省、市、区级政府文件要求全面做好施工现场的防尘、降尘工作，相关费用投标时综合考虑。承包人应采取控制措施使施工现场达到市环保和政府其它部门对建筑工地的要求，避免伤害或妨碍公众及周围环境，如因妨碍或伤害造成的行政处罚等其它赔偿均由承包人承担。</w:t>
      </w:r>
      <w:r/>
    </w:p>
    <w:p>
      <w:pPr>
        <w:ind w:firstLine="60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4）承包人须充分考虑施工过程对周边环境的影响，严格按照法律法规要求，组织安全文明施工，并妥善处理好可能发生的社会矛盾；同时处理协调好与周边居民、社区、单位和其它参建单位的关系，确保工程顺利完成；因相邻关系所产生的一切后果由承包人自行承担（非承包人造成的因素除外）。</w:t>
      </w:r>
      <w:r/>
    </w:p>
    <w:p>
      <w:pPr>
        <w:ind w:firstLine="60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5）承包人须根据现场情况做好已建建筑、设备、管线、道路、配套设施、景观绿化等的保护措施，此类费用已在投标报价时根据现场踏勘情况考虑，施工过程中发生的该类费用发包人不予补偿，如给发包人造成损失的，由承包人承担</w:t>
      </w:r>
      <w:bookmarkEnd w:id="338"/>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6.1.6 </w:t>
      </w:r>
      <w:r>
        <w:rPr>
          <w:rFonts w:hint="eastAsia" w:ascii="宋体" w:hAnsi="宋体"/>
          <w:sz w:val="24"/>
          <w:szCs w:val="24"/>
          <w:highlight w:val="none"/>
        </w:rPr>
        <w:t xml:space="preserve">关于安全文明施工费支付比例和支付期限的约定：</w:t>
      </w:r>
      <w:r/>
    </w:p>
    <w:p>
      <w:pPr>
        <w:ind w:firstLine="600"/>
        <w:spacing w:line="360" w:lineRule="auto"/>
        <w:rPr>
          <w:rFonts w:ascii="宋体" w:hAnsi="宋体"/>
          <w:sz w:val="24"/>
          <w:szCs w:val="24"/>
          <w:highlight w:val="none"/>
        </w:rPr>
      </w:pPr>
      <w:r/>
      <w:bookmarkStart w:id="339" w:name="EB4903ea161fff481c93eb79c78ea94d43"/>
      <w:r>
        <w:rPr>
          <w:rFonts w:hint="eastAsia" w:ascii="宋体" w:hAnsi="宋体"/>
          <w:color w:val="0000ff"/>
          <w:sz w:val="24"/>
          <w:szCs w:val="24"/>
          <w:highlight w:val="none"/>
        </w:rPr>
        <w:t xml:space="preserve">根据有关政府职能监督部门要求，按比例支付</w:t>
      </w:r>
      <w:bookmarkEnd w:id="339"/>
      <w:r>
        <w:rPr>
          <w:rFonts w:hint="eastAsia" w:ascii="宋体" w:hAnsi="宋体"/>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7. </w:t>
      </w:r>
      <w:r>
        <w:rPr>
          <w:rFonts w:hint="eastAsia" w:ascii="宋体" w:hAnsi="宋体"/>
          <w:color w:val="000000"/>
          <w:sz w:val="24"/>
          <w:szCs w:val="24"/>
          <w:highlight w:val="none"/>
        </w:rPr>
        <w:t xml:space="preserve">工期和进度</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7.1 </w:t>
      </w:r>
      <w:r>
        <w:rPr>
          <w:rFonts w:hint="eastAsia" w:ascii="宋体" w:hAnsi="宋体"/>
          <w:color w:val="000000"/>
          <w:sz w:val="24"/>
          <w:szCs w:val="24"/>
          <w:highlight w:val="none"/>
        </w:rPr>
        <w:t xml:space="preserve">施工组织设计</w:t>
      </w:r>
      <w:r/>
    </w:p>
    <w:p>
      <w:pPr>
        <w:spacing w:line="360" w:lineRule="auto"/>
        <w:rPr>
          <w:rFonts w:ascii="宋体" w:hAnsi="宋体"/>
          <w:color w:val="000000"/>
          <w:sz w:val="24"/>
          <w:szCs w:val="24"/>
          <w:highlight w:val="none"/>
        </w:rPr>
      </w:pPr>
      <w:r>
        <w:rPr>
          <w:rFonts w:ascii="宋体" w:hAnsi="宋体"/>
          <w:sz w:val="24"/>
          <w:szCs w:val="24"/>
          <w:highlight w:val="none"/>
        </w:rPr>
        <w:t xml:space="preserve">7.1.1 </w:t>
      </w:r>
      <w:r>
        <w:rPr>
          <w:rFonts w:hint="eastAsia" w:ascii="宋体" w:hAnsi="宋体"/>
          <w:color w:val="000000"/>
          <w:sz w:val="24"/>
          <w:szCs w:val="24"/>
          <w:highlight w:val="none"/>
        </w:rPr>
        <w:t xml:space="preserve">合同当事人约定的施工组织设计应包括的其他内容：</w:t>
      </w:r>
      <w:r/>
    </w:p>
    <w:p>
      <w:pPr>
        <w:ind w:firstLine="600"/>
        <w:spacing w:line="360" w:lineRule="auto"/>
        <w:rPr>
          <w:rFonts w:ascii="宋体" w:hAnsi="宋体"/>
          <w:color w:val="000000"/>
          <w:sz w:val="24"/>
          <w:szCs w:val="24"/>
          <w:highlight w:val="none"/>
        </w:rPr>
      </w:pPr>
      <w:r/>
      <w:bookmarkStart w:id="340" w:name="EB11bbfed44473470f942908c4c51e081f"/>
      <w:r>
        <w:rPr>
          <w:rFonts w:hint="eastAsia" w:ascii="宋体" w:hAnsi="宋体"/>
          <w:color w:val="0000ff"/>
          <w:sz w:val="24"/>
          <w:szCs w:val="24"/>
          <w:highlight w:val="none"/>
        </w:rPr>
        <w:t xml:space="preserve">按投标文件约定，投标文件无约定的按通用条款或双方另行约定</w:t>
      </w:r>
      <w:bookmarkEnd w:id="340"/>
      <w:r>
        <w:rPr>
          <w:rFonts w:hint="eastAsia" w:ascii="宋体" w:hAnsi="宋体"/>
          <w:sz w:val="24"/>
          <w:szCs w:val="24"/>
          <w:highlight w:val="none"/>
        </w:rPr>
        <w:t xml:space="preserve">。</w:t>
      </w:r>
      <w:r/>
    </w:p>
    <w:p>
      <w:pPr>
        <w:spacing w:line="360" w:lineRule="auto"/>
        <w:rPr>
          <w:rFonts w:ascii="宋体" w:hAnsi="宋体"/>
          <w:color w:val="000000"/>
          <w:sz w:val="24"/>
          <w:szCs w:val="24"/>
          <w:highlight w:val="none"/>
        </w:rPr>
      </w:pPr>
      <w:r>
        <w:rPr>
          <w:rFonts w:ascii="宋体" w:hAnsi="宋体"/>
          <w:sz w:val="24"/>
          <w:szCs w:val="24"/>
          <w:highlight w:val="none"/>
        </w:rPr>
        <w:t xml:space="preserve">7.1.2</w:t>
      </w:r>
      <w:r>
        <w:rPr>
          <w:rFonts w:hint="eastAsia" w:ascii="宋体" w:hAnsi="宋体"/>
          <w:color w:val="000000"/>
          <w:sz w:val="24"/>
          <w:szCs w:val="24"/>
          <w:highlight w:val="none"/>
        </w:rPr>
        <w:t xml:space="preserve">施工组织设计的提交和修改</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承包人提交详细施工组织设计的期限的约定：</w:t>
      </w:r>
      <w:r/>
    </w:p>
    <w:p>
      <w:pPr>
        <w:ind w:firstLine="600"/>
        <w:spacing w:line="360" w:lineRule="auto"/>
        <w:rPr>
          <w:rFonts w:ascii="宋体" w:hAnsi="宋体"/>
          <w:sz w:val="24"/>
          <w:szCs w:val="24"/>
          <w:highlight w:val="none"/>
        </w:rPr>
      </w:pPr>
      <w:r/>
      <w:bookmarkStart w:id="341" w:name="EBffddc3420bae4e12964a9fe235b8a442"/>
      <w:r>
        <w:rPr>
          <w:rFonts w:hint="eastAsia" w:ascii="宋体" w:hAnsi="宋体"/>
          <w:color w:val="0000ff"/>
          <w:sz w:val="24"/>
          <w:szCs w:val="24"/>
          <w:highlight w:val="none"/>
        </w:rPr>
        <w:t xml:space="preserve">开工前7天提供施工组织设计及首道工序施工方案，各主要工序施工前48小时，向监理工程师报批施工方案</w:t>
      </w:r>
      <w:bookmarkEnd w:id="341"/>
      <w:r>
        <w:rPr>
          <w:rFonts w:hint="eastAsia" w:ascii="宋体" w:hAnsi="宋体"/>
          <w:sz w:val="24"/>
          <w:szCs w:val="24"/>
          <w:highlight w:val="none"/>
        </w:rPr>
        <w:t xml:space="preserve">。</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发包人和监理人在收到详细的施工组织设计后确认或提出修改意见的期限：</w:t>
      </w:r>
      <w:r/>
    </w:p>
    <w:p>
      <w:pPr>
        <w:ind w:firstLine="600"/>
        <w:spacing w:line="360" w:lineRule="auto"/>
        <w:rPr>
          <w:rFonts w:ascii="宋体" w:hAnsi="宋体"/>
          <w:color w:val="000000"/>
          <w:sz w:val="24"/>
          <w:szCs w:val="24"/>
          <w:highlight w:val="none"/>
        </w:rPr>
      </w:pPr>
      <w:r/>
      <w:bookmarkStart w:id="342" w:name="EB9f5c9bba0f1c4d9d99b7c8f9bdf6ab32"/>
      <w:r>
        <w:rPr>
          <w:rFonts w:hint="eastAsia" w:ascii="宋体" w:hAnsi="宋体"/>
          <w:color w:val="0000ff"/>
          <w:sz w:val="24"/>
          <w:szCs w:val="24"/>
          <w:highlight w:val="none"/>
        </w:rPr>
        <w:t xml:space="preserve">收到承包人资料3天内予以确认。各主要工序施工方案、周进度计划确认时间为24小时</w:t>
      </w:r>
      <w:bookmarkEnd w:id="342"/>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7.2 </w:t>
      </w:r>
      <w:r>
        <w:rPr>
          <w:rFonts w:hint="eastAsia" w:ascii="宋体" w:hAnsi="宋体"/>
          <w:color w:val="000000"/>
          <w:sz w:val="24"/>
          <w:szCs w:val="24"/>
          <w:highlight w:val="none"/>
        </w:rPr>
        <w:t xml:space="preserve">施工进度计划</w:t>
      </w:r>
      <w:r/>
    </w:p>
    <w:p>
      <w:pPr>
        <w:ind w:firstLine="480"/>
        <w:spacing w:after="120" w:line="360" w:lineRule="auto"/>
        <w:rPr>
          <w:rFonts w:ascii="宋体" w:hAnsi="宋体"/>
          <w:color w:val="000000"/>
          <w:sz w:val="24"/>
          <w:szCs w:val="24"/>
          <w:highlight w:val="none"/>
        </w:rPr>
      </w:pPr>
      <w:r>
        <w:rPr>
          <w:rFonts w:ascii="宋体" w:hAnsi="宋体"/>
          <w:color w:val="000000"/>
          <w:sz w:val="24"/>
          <w:szCs w:val="24"/>
          <w:highlight w:val="none"/>
        </w:rPr>
        <w:t xml:space="preserve">7.2.2 </w:t>
      </w:r>
      <w:r>
        <w:rPr>
          <w:rFonts w:hint="eastAsia" w:ascii="宋体" w:hAnsi="宋体"/>
          <w:color w:val="000000"/>
          <w:sz w:val="24"/>
          <w:szCs w:val="24"/>
          <w:highlight w:val="none"/>
        </w:rPr>
        <w:t xml:space="preserve">施工进度计划的修订</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发包人和监理人在收到修订的施工进度计划后确认或提出修改意见的期限：</w:t>
      </w:r>
      <w:r/>
    </w:p>
    <w:p>
      <w:pPr>
        <w:ind w:firstLine="480"/>
        <w:spacing w:line="360" w:lineRule="auto"/>
        <w:rPr>
          <w:rFonts w:ascii="宋体" w:hAnsi="宋体"/>
          <w:color w:val="000000"/>
          <w:sz w:val="24"/>
          <w:szCs w:val="24"/>
          <w:highlight w:val="none"/>
        </w:rPr>
      </w:pPr>
      <w:r/>
      <w:bookmarkStart w:id="343" w:name="EBad11476eeaf945a4bb48c806a0209a0c"/>
      <w:r>
        <w:rPr>
          <w:rFonts w:hint="eastAsia" w:ascii="宋体" w:hAnsi="宋体"/>
          <w:color w:val="0000ff"/>
          <w:sz w:val="24"/>
          <w:szCs w:val="24"/>
          <w:highlight w:val="none"/>
        </w:rPr>
        <w:t xml:space="preserve">收到修订的施工进度计划后3天内</w:t>
      </w:r>
      <w:bookmarkEnd w:id="343"/>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7.3 </w:t>
      </w:r>
      <w:r>
        <w:rPr>
          <w:rFonts w:hint="eastAsia" w:ascii="宋体" w:hAnsi="宋体"/>
          <w:color w:val="000000"/>
          <w:sz w:val="24"/>
          <w:szCs w:val="24"/>
          <w:highlight w:val="none"/>
        </w:rPr>
        <w:t xml:space="preserve">开工</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7.3.1 </w:t>
      </w:r>
      <w:r>
        <w:rPr>
          <w:rFonts w:hint="eastAsia" w:ascii="宋体" w:hAnsi="宋体"/>
          <w:color w:val="000000"/>
          <w:sz w:val="24"/>
          <w:szCs w:val="24"/>
          <w:highlight w:val="none"/>
        </w:rPr>
        <w:t xml:space="preserve">开工准备</w:t>
      </w:r>
      <w:r/>
    </w:p>
    <w:p>
      <w:pPr>
        <w:ind w:firstLine="645"/>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关于承包人提交工程开工报审表的期限：</w:t>
      </w:r>
      <w:r/>
    </w:p>
    <w:p>
      <w:pPr>
        <w:ind w:firstLine="645"/>
        <w:spacing w:line="360" w:lineRule="auto"/>
        <w:rPr>
          <w:rFonts w:ascii="宋体" w:hAnsi="宋体"/>
          <w:sz w:val="24"/>
          <w:szCs w:val="24"/>
          <w:highlight w:val="none"/>
          <w:u w:val="single"/>
        </w:rPr>
      </w:pPr>
      <w:r/>
      <w:bookmarkStart w:id="344" w:name="EBd93044158740452a9bb4f9453c428db9"/>
      <w:r>
        <w:rPr>
          <w:rFonts w:hint="eastAsia" w:ascii="宋体" w:hAnsi="宋体"/>
          <w:color w:val="0000ff"/>
          <w:sz w:val="24"/>
          <w:szCs w:val="24"/>
          <w:highlight w:val="none"/>
        </w:rPr>
        <w:t xml:space="preserve">开工前7天</w:t>
      </w:r>
      <w:bookmarkEnd w:id="344"/>
      <w:r>
        <w:rPr>
          <w:rFonts w:hint="eastAsia" w:ascii="宋体" w:hAnsi="宋体"/>
          <w:sz w:val="24"/>
          <w:szCs w:val="24"/>
          <w:highlight w:val="none"/>
        </w:rPr>
        <w:t xml:space="preserve">。</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关于发包人应完成的其他开工准备工作及期限：</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关于承包人应完成的其他开工准备工作及期限：</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7.3.2</w:t>
      </w:r>
      <w:r>
        <w:rPr>
          <w:rFonts w:hint="eastAsia" w:ascii="宋体" w:hAnsi="宋体"/>
          <w:color w:val="000000"/>
          <w:sz w:val="24"/>
          <w:szCs w:val="24"/>
          <w:highlight w:val="none"/>
        </w:rPr>
        <w:t xml:space="preserve">开工通知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因发包人原因造成监理人未能在计划开工日期之日起</w:t>
      </w:r>
      <w:bookmarkStart w:id="345" w:name="EBe09d4b8c7f1548b4b34f90e8b4259001"/>
      <w:r>
        <w:rPr>
          <w:rFonts w:hint="eastAsia" w:ascii="宋体" w:hAnsi="宋体"/>
          <w:color w:val="0000ff"/>
          <w:sz w:val="24"/>
          <w:szCs w:val="24"/>
          <w:highlight w:val="none"/>
        </w:rPr>
        <w:t xml:space="preserve">/</w:t>
      </w:r>
      <w:bookmarkEnd w:id="345"/>
      <w:r>
        <w:rPr>
          <w:rFonts w:hint="eastAsia" w:ascii="宋体" w:hAnsi="宋体"/>
          <w:color w:val="000000"/>
          <w:sz w:val="24"/>
          <w:szCs w:val="24"/>
          <w:highlight w:val="none"/>
        </w:rPr>
        <w:t xml:space="preserve">天内发出开工通知的，承包人有权提出价格调整要求，或者解除合同。</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7.4 </w:t>
      </w:r>
      <w:r>
        <w:rPr>
          <w:rFonts w:hint="eastAsia" w:ascii="宋体" w:hAnsi="宋体"/>
          <w:color w:val="000000"/>
          <w:sz w:val="24"/>
          <w:szCs w:val="24"/>
          <w:highlight w:val="none"/>
        </w:rPr>
        <w:t xml:space="preserve">测量放线</w:t>
      </w:r>
      <w:r/>
    </w:p>
    <w:p>
      <w:pPr>
        <w:ind w:firstLine="480"/>
        <w:spacing w:line="360" w:lineRule="auto"/>
        <w:rPr>
          <w:rFonts w:ascii="宋体" w:hAnsi="宋体"/>
          <w:sz w:val="24"/>
          <w:szCs w:val="24"/>
          <w:highlight w:val="none"/>
        </w:rPr>
      </w:pPr>
      <w:r>
        <w:rPr>
          <w:rFonts w:ascii="宋体" w:hAnsi="宋体"/>
          <w:sz w:val="24"/>
          <w:szCs w:val="24"/>
          <w:highlight w:val="none"/>
        </w:rPr>
        <w:t xml:space="preserve">7.4.1</w:t>
      </w:r>
      <w:r>
        <w:rPr>
          <w:rFonts w:hint="eastAsia" w:ascii="宋体" w:hAnsi="宋体"/>
          <w:sz w:val="24"/>
          <w:szCs w:val="24"/>
          <w:highlight w:val="none"/>
        </w:rPr>
        <w:t xml:space="preserve">发包人通过监理人向承包人提供测量基准点、基准线和水准点及其书面资料的期限：</w:t>
      </w:r>
      <w:r/>
    </w:p>
    <w:p>
      <w:pPr>
        <w:ind w:firstLine="480"/>
        <w:spacing w:line="360" w:lineRule="auto"/>
        <w:rPr>
          <w:rFonts w:ascii="宋体" w:hAnsi="宋体"/>
          <w:sz w:val="24"/>
          <w:szCs w:val="24"/>
          <w:highlight w:val="none"/>
          <w:u w:val="single"/>
        </w:rPr>
      </w:pPr>
      <w:r/>
      <w:bookmarkStart w:id="346" w:name="EB2161e5016ae3485d99d622dfea50f8c8"/>
      <w:r>
        <w:rPr>
          <w:rFonts w:hint="eastAsia" w:ascii="宋体" w:hAnsi="宋体"/>
          <w:color w:val="0000ff"/>
          <w:sz w:val="24"/>
          <w:szCs w:val="24"/>
          <w:highlight w:val="none"/>
        </w:rPr>
        <w:t xml:space="preserve">开工前</w:t>
      </w:r>
      <w:bookmarkEnd w:id="346"/>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7.5 </w:t>
      </w:r>
      <w:r>
        <w:rPr>
          <w:rFonts w:hint="eastAsia" w:ascii="宋体" w:hAnsi="宋体"/>
          <w:color w:val="000000"/>
          <w:sz w:val="24"/>
          <w:szCs w:val="24"/>
          <w:highlight w:val="none"/>
        </w:rPr>
        <w:t xml:space="preserve">工期延误</w:t>
      </w:r>
      <w:r/>
    </w:p>
    <w:p>
      <w:pPr>
        <w:ind w:firstLine="480"/>
        <w:spacing w:line="360" w:lineRule="auto"/>
        <w:rPr>
          <w:rFonts w:ascii="宋体" w:hAnsi="宋体"/>
          <w:sz w:val="24"/>
          <w:szCs w:val="24"/>
          <w:highlight w:val="none"/>
        </w:rPr>
      </w:pPr>
      <w:r>
        <w:rPr>
          <w:rFonts w:ascii="宋体" w:hAnsi="宋体"/>
          <w:sz w:val="24"/>
          <w:szCs w:val="24"/>
          <w:highlight w:val="none"/>
        </w:rPr>
        <w:t xml:space="preserve">7.5.1 </w:t>
      </w:r>
      <w:r>
        <w:rPr>
          <w:rFonts w:hint="eastAsia" w:ascii="宋体" w:hAnsi="宋体"/>
          <w:sz w:val="24"/>
          <w:szCs w:val="24"/>
          <w:highlight w:val="none"/>
        </w:rPr>
        <w:t xml:space="preserve">因发包人原因导致工期延误</w:t>
      </w:r>
      <w:r/>
    </w:p>
    <w:p>
      <w:pPr>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7</w:t>
      </w:r>
      <w:r>
        <w:rPr>
          <w:rFonts w:hint="eastAsia" w:ascii="宋体" w:hAnsi="宋体"/>
          <w:sz w:val="24"/>
          <w:szCs w:val="24"/>
          <w:highlight w:val="none"/>
        </w:rPr>
        <w:t xml:space="preserve">）因发包人原因导致工期延误的其他情形：</w:t>
      </w:r>
      <w:r/>
    </w:p>
    <w:p>
      <w:pPr>
        <w:spacing w:line="360" w:lineRule="auto"/>
        <w:rPr>
          <w:rFonts w:ascii="宋体" w:hAnsi="宋体"/>
          <w:sz w:val="24"/>
          <w:szCs w:val="24"/>
          <w:highlight w:val="none"/>
        </w:rPr>
      </w:pPr>
      <w:r/>
      <w:bookmarkStart w:id="347" w:name="EB2d153101c980422d8e15a67f6f8b32cf"/>
      <w:r>
        <w:rPr>
          <w:rFonts w:hint="eastAsia" w:ascii="宋体" w:hAnsi="宋体"/>
          <w:color w:val="0000ff"/>
          <w:sz w:val="24"/>
          <w:szCs w:val="24"/>
          <w:highlight w:val="none"/>
        </w:rPr>
        <w:t xml:space="preserve">①重大设计变更并且影响施工进度的，经发包人同意必须延期的；②由于国家政策停工，致使施工无法正常进行；③不可抗力。</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除上述情形外，工期不予顺延。承包人在前款情况发生后7天内，就延误的工期以书面形式向发包人提出报告。承包人逾期不提出报告，视为放弃顺延工期的请求。发包人在收到报告后7天内予以回复。</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除不可抗力外的因素引起的工期延长，工期延长单次在2天内（含2天），累计工期在15天之内，总工期不顺延，因此额外增加的人工、机械、材料、措施费及管理等费用，双方协商解决，以签证形式办理</w:t>
      </w:r>
      <w:bookmarkEnd w:id="347"/>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ascii="宋体" w:hAnsi="宋体"/>
          <w:sz w:val="24"/>
          <w:szCs w:val="24"/>
          <w:highlight w:val="none"/>
        </w:rPr>
        <w:t xml:space="preserve">7.5.2 </w:t>
      </w:r>
      <w:r>
        <w:rPr>
          <w:rFonts w:hint="eastAsia" w:ascii="宋体" w:hAnsi="宋体"/>
          <w:sz w:val="24"/>
          <w:szCs w:val="24"/>
          <w:highlight w:val="none"/>
        </w:rPr>
        <w:t xml:space="preserve">因承包人原因导致工期延误</w:t>
      </w:r>
      <w:r/>
    </w:p>
    <w:p>
      <w:pPr>
        <w:spacing w:line="360" w:lineRule="auto"/>
        <w:rPr>
          <w:rFonts w:ascii="宋体" w:hAnsi="宋体"/>
          <w:sz w:val="24"/>
          <w:szCs w:val="24"/>
          <w:highlight w:val="none"/>
        </w:rPr>
      </w:pPr>
      <w:r>
        <w:rPr>
          <w:rFonts w:hint="eastAsia" w:ascii="宋体" w:hAnsi="宋体"/>
          <w:sz w:val="24"/>
          <w:szCs w:val="24"/>
          <w:highlight w:val="none"/>
        </w:rPr>
        <w:t xml:space="preserve">因承包人原因造成工期延误，逾期竣工违约金的计算方法为：</w:t>
      </w:r>
      <w:r/>
    </w:p>
    <w:p>
      <w:pPr>
        <w:spacing w:line="360" w:lineRule="auto"/>
        <w:rPr>
          <w:rFonts w:ascii="宋体" w:hAnsi="宋体"/>
          <w:sz w:val="24"/>
          <w:szCs w:val="24"/>
          <w:highlight w:val="none"/>
        </w:rPr>
      </w:pPr>
      <w:r/>
      <w:bookmarkStart w:id="348" w:name="EB0f2d187be5504353b72782271aedb79c"/>
      <w:r>
        <w:rPr>
          <w:rFonts w:hint="eastAsia" w:ascii="宋体" w:hAnsi="宋体"/>
          <w:color w:val="0000ff"/>
          <w:sz w:val="24"/>
          <w:szCs w:val="24"/>
          <w:highlight w:val="none"/>
        </w:rPr>
        <w:t xml:space="preserve">如逾期竣工，则每延误一天处以2000元违约处罚</w:t>
      </w:r>
      <w:bookmarkEnd w:id="348"/>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因承包人原因造成工期延误，逾期竣工违约金的上限：</w:t>
      </w:r>
      <w:r/>
    </w:p>
    <w:p>
      <w:pPr>
        <w:spacing w:line="360" w:lineRule="auto"/>
        <w:rPr>
          <w:rFonts w:ascii="宋体" w:hAnsi="宋体"/>
          <w:sz w:val="24"/>
          <w:szCs w:val="24"/>
          <w:highlight w:val="none"/>
        </w:rPr>
      </w:pPr>
      <w:r/>
      <w:bookmarkStart w:id="349" w:name="EB661cc8cb377345b2928324a5e4cc8e9f"/>
      <w:r>
        <w:rPr>
          <w:rFonts w:hint="eastAsia" w:ascii="宋体" w:hAnsi="宋体"/>
          <w:color w:val="0000ff"/>
          <w:sz w:val="24"/>
          <w:szCs w:val="24"/>
          <w:highlight w:val="none"/>
        </w:rPr>
        <w:t xml:space="preserve">合同价的2%</w:t>
      </w:r>
      <w:bookmarkEnd w:id="349"/>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7.6 </w:t>
      </w:r>
      <w:r>
        <w:rPr>
          <w:rFonts w:hint="eastAsia" w:ascii="宋体" w:hAnsi="宋体"/>
          <w:color w:val="000000"/>
          <w:sz w:val="24"/>
          <w:szCs w:val="24"/>
          <w:highlight w:val="none"/>
        </w:rPr>
        <w:t xml:space="preserve">不利物质条件</w:t>
      </w:r>
      <w:r/>
    </w:p>
    <w:p>
      <w:pPr>
        <w:spacing w:line="360" w:lineRule="auto"/>
        <w:rPr>
          <w:rFonts w:ascii="宋体" w:hAnsi="宋体"/>
          <w:sz w:val="24"/>
          <w:szCs w:val="24"/>
          <w:highlight w:val="none"/>
        </w:rPr>
      </w:pPr>
      <w:r>
        <w:rPr>
          <w:rFonts w:hint="eastAsia" w:ascii="宋体" w:hAnsi="宋体"/>
          <w:sz w:val="24"/>
          <w:szCs w:val="24"/>
          <w:highlight w:val="none"/>
        </w:rPr>
        <w:t xml:space="preserve">不利物质条件的其他情形和有关约定：</w:t>
      </w:r>
      <w:r/>
    </w:p>
    <w:p>
      <w:pPr>
        <w:ind w:firstLine="600"/>
        <w:spacing w:line="360" w:lineRule="auto"/>
        <w:rPr>
          <w:rFonts w:ascii="宋体" w:hAnsi="宋体"/>
          <w:sz w:val="24"/>
          <w:szCs w:val="24"/>
          <w:highlight w:val="none"/>
        </w:rPr>
      </w:pPr>
      <w:r/>
      <w:bookmarkStart w:id="350" w:name="EB35fa5063941641a8be92d6bb8a0fbec5"/>
      <w:r>
        <w:rPr>
          <w:rFonts w:hint="eastAsia" w:ascii="宋体" w:hAnsi="宋体"/>
          <w:color w:val="0000ff"/>
          <w:sz w:val="24"/>
          <w:szCs w:val="24"/>
          <w:highlight w:val="none"/>
        </w:rPr>
        <w:t xml:space="preserve">执行通用条款</w:t>
      </w:r>
      <w:bookmarkEnd w:id="350"/>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7.7</w:t>
      </w:r>
      <w:r>
        <w:rPr>
          <w:rFonts w:hint="eastAsia" w:ascii="宋体" w:hAnsi="宋体"/>
          <w:color w:val="000000"/>
          <w:sz w:val="24"/>
          <w:szCs w:val="24"/>
          <w:highlight w:val="none"/>
        </w:rPr>
        <w:t xml:space="preserve">异常恶劣的气候条件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发包人和承包人同意以下情形视为异常恶劣的气候条件：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w:t>
      </w:r>
      <w:bookmarkStart w:id="351" w:name="EBb7f2d92b33f24a51a688d5e157f561be"/>
      <w:r>
        <w:rPr>
          <w:rFonts w:hint="eastAsia" w:ascii="宋体" w:hAnsi="宋体"/>
          <w:color w:val="0000ff"/>
          <w:sz w:val="24"/>
          <w:szCs w:val="24"/>
          <w:highlight w:val="none"/>
        </w:rPr>
        <w:t xml:space="preserve">政府及有关部门发布的预警信号及相关指令</w:t>
      </w:r>
      <w:bookmarkEnd w:id="351"/>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7.9 </w:t>
      </w:r>
      <w:r>
        <w:rPr>
          <w:rFonts w:hint="eastAsia" w:ascii="宋体" w:hAnsi="宋体"/>
          <w:color w:val="000000"/>
          <w:sz w:val="24"/>
          <w:szCs w:val="24"/>
          <w:highlight w:val="none"/>
        </w:rPr>
        <w:t xml:space="preserve">提前竣工的奖励</w:t>
      </w:r>
      <w:r/>
    </w:p>
    <w:p>
      <w:pPr>
        <w:ind w:firstLine="480"/>
        <w:spacing w:line="360" w:lineRule="auto"/>
        <w:rPr>
          <w:rFonts w:ascii="宋体" w:hAnsi="宋体"/>
          <w:sz w:val="24"/>
          <w:szCs w:val="24"/>
          <w:highlight w:val="none"/>
        </w:rPr>
      </w:pPr>
      <w:r>
        <w:rPr>
          <w:rFonts w:ascii="宋体" w:hAnsi="宋体"/>
          <w:sz w:val="24"/>
          <w:szCs w:val="24"/>
          <w:highlight w:val="none"/>
        </w:rPr>
        <w:t xml:space="preserve">7.9.2</w:t>
      </w:r>
      <w:r>
        <w:rPr>
          <w:rFonts w:hint="eastAsia" w:ascii="宋体" w:hAnsi="宋体"/>
          <w:sz w:val="24"/>
          <w:szCs w:val="24"/>
          <w:highlight w:val="none"/>
        </w:rPr>
        <w:t xml:space="preserve">提前竣工的奖励：</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8. </w:t>
      </w:r>
      <w:r>
        <w:rPr>
          <w:rFonts w:hint="eastAsia" w:ascii="宋体" w:hAnsi="宋体"/>
          <w:color w:val="000000"/>
          <w:sz w:val="24"/>
          <w:szCs w:val="24"/>
          <w:highlight w:val="none"/>
        </w:rPr>
        <w:t xml:space="preserve">材料与设备</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8.4</w:t>
      </w:r>
      <w:r>
        <w:rPr>
          <w:rFonts w:hint="eastAsia" w:ascii="宋体" w:hAnsi="宋体"/>
          <w:color w:val="000000"/>
          <w:sz w:val="24"/>
          <w:szCs w:val="24"/>
          <w:highlight w:val="none"/>
        </w:rPr>
        <w:t xml:space="preserve">材料与工程设备的保管与使用</w:t>
      </w:r>
      <w:r/>
    </w:p>
    <w:p>
      <w:pPr>
        <w:spacing w:line="360" w:lineRule="auto"/>
        <w:rPr>
          <w:rFonts w:ascii="宋体" w:hAnsi="宋体"/>
          <w:sz w:val="24"/>
          <w:szCs w:val="24"/>
          <w:highlight w:val="none"/>
        </w:rPr>
      </w:pPr>
      <w:r>
        <w:rPr>
          <w:rFonts w:ascii="宋体" w:hAnsi="宋体"/>
          <w:sz w:val="24"/>
          <w:szCs w:val="24"/>
          <w:highlight w:val="none"/>
        </w:rPr>
        <w:t xml:space="preserve">8.4.1</w:t>
      </w:r>
      <w:r>
        <w:rPr>
          <w:rFonts w:hint="eastAsia" w:ascii="宋体" w:hAnsi="宋体"/>
          <w:sz w:val="24"/>
          <w:szCs w:val="24"/>
          <w:highlight w:val="none"/>
        </w:rPr>
        <w:t xml:space="preserve">发包人供应的材料设备的保管费用的承担：</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8.6 </w:t>
      </w:r>
      <w:r>
        <w:rPr>
          <w:rFonts w:hint="eastAsia" w:ascii="宋体" w:hAnsi="宋体"/>
          <w:color w:val="000000"/>
          <w:sz w:val="24"/>
          <w:szCs w:val="24"/>
          <w:highlight w:val="none"/>
        </w:rPr>
        <w:t xml:space="preserve">样品</w:t>
      </w:r>
      <w:r/>
    </w:p>
    <w:p>
      <w:pPr>
        <w:ind w:firstLine="480"/>
        <w:spacing w:after="120" w:line="360" w:lineRule="auto"/>
        <w:rPr>
          <w:rFonts w:ascii="宋体" w:hAnsi="宋体"/>
          <w:color w:val="000000"/>
          <w:sz w:val="24"/>
          <w:szCs w:val="24"/>
          <w:highlight w:val="none"/>
        </w:rPr>
      </w:pPr>
      <w:r>
        <w:rPr>
          <w:rFonts w:ascii="宋体" w:hAnsi="宋体"/>
          <w:color w:val="000000"/>
          <w:sz w:val="24"/>
          <w:szCs w:val="24"/>
          <w:highlight w:val="none"/>
        </w:rPr>
        <w:t xml:space="preserve">8.6.1</w:t>
      </w:r>
      <w:r>
        <w:rPr>
          <w:rFonts w:ascii="宋体" w:hAnsi="宋体"/>
          <w:color w:val="000000"/>
          <w:sz w:val="24"/>
          <w:szCs w:val="24"/>
          <w:highlight w:val="none"/>
        </w:rPr>
        <w:tab/>
      </w:r>
      <w:r>
        <w:rPr>
          <w:rFonts w:hint="eastAsia" w:ascii="宋体" w:hAnsi="宋体"/>
          <w:color w:val="000000"/>
          <w:sz w:val="24"/>
          <w:szCs w:val="24"/>
          <w:highlight w:val="none"/>
        </w:rPr>
        <w:t xml:space="preserve">样品的报送与封存</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需要承包人报送样品的材料或工程设备，样品的种类、名称、规格、数量要求：</w:t>
      </w:r>
      <w:r/>
    </w:p>
    <w:p>
      <w:pPr>
        <w:ind w:firstLine="480"/>
        <w:spacing w:line="360" w:lineRule="auto"/>
        <w:rPr>
          <w:rFonts w:ascii="宋体" w:hAnsi="宋体"/>
          <w:sz w:val="24"/>
          <w:szCs w:val="24"/>
          <w:highlight w:val="none"/>
        </w:rPr>
      </w:pPr>
      <w:r/>
      <w:bookmarkStart w:id="352" w:name="EB3854beee115046429c76b6ef4b00a737"/>
      <w:r>
        <w:rPr>
          <w:rFonts w:hint="eastAsia" w:ascii="宋体" w:hAnsi="宋体"/>
          <w:color w:val="0000ff"/>
          <w:sz w:val="24"/>
          <w:szCs w:val="24"/>
          <w:highlight w:val="none"/>
        </w:rPr>
        <w:t xml:space="preserve">按发包人需求确定</w:t>
      </w:r>
      <w:bookmarkEnd w:id="352"/>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8.8 </w:t>
      </w:r>
      <w:r>
        <w:rPr>
          <w:rFonts w:hint="eastAsia" w:ascii="宋体" w:hAnsi="宋体"/>
          <w:color w:val="000000"/>
          <w:sz w:val="24"/>
          <w:szCs w:val="24"/>
          <w:highlight w:val="none"/>
        </w:rPr>
        <w:t xml:space="preserve">施工设备和临时设施</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8.8.1 </w:t>
      </w:r>
      <w:r>
        <w:rPr>
          <w:rFonts w:hint="eastAsia" w:ascii="宋体" w:hAnsi="宋体"/>
          <w:color w:val="000000"/>
          <w:sz w:val="24"/>
          <w:szCs w:val="24"/>
          <w:highlight w:val="none"/>
        </w:rPr>
        <w:t xml:space="preserve">承包人提供的施工设备和临时设施：</w:t>
      </w:r>
      <w:r/>
    </w:p>
    <w:p>
      <w:pPr>
        <w:spacing w:line="360" w:lineRule="auto"/>
        <w:rPr>
          <w:rFonts w:ascii="宋体" w:hAnsi="宋体"/>
          <w:sz w:val="24"/>
          <w:szCs w:val="24"/>
          <w:highlight w:val="none"/>
        </w:rPr>
      </w:pPr>
      <w:r>
        <w:rPr>
          <w:rFonts w:hint="eastAsia" w:ascii="宋体" w:hAnsi="宋体"/>
          <w:sz w:val="24"/>
          <w:szCs w:val="24"/>
          <w:highlight w:val="none"/>
        </w:rPr>
        <w:t xml:space="preserve">关于修建临时设施费用承担的约定：</w:t>
      </w:r>
      <w:r/>
    </w:p>
    <w:p>
      <w:pPr>
        <w:ind w:firstLine="360"/>
        <w:spacing w:line="360" w:lineRule="auto"/>
        <w:rPr>
          <w:rFonts w:ascii="宋体" w:hAnsi="宋体"/>
          <w:sz w:val="24"/>
          <w:szCs w:val="24"/>
          <w:highlight w:val="none"/>
        </w:rPr>
      </w:pPr>
      <w:r/>
      <w:bookmarkStart w:id="353" w:name="EBcfb53d99705d4ddcbe9cf82eb3f5176f"/>
      <w:r>
        <w:rPr>
          <w:rFonts w:hint="eastAsia" w:ascii="宋体" w:hAnsi="宋体"/>
          <w:color w:val="0000ff"/>
          <w:sz w:val="24"/>
          <w:szCs w:val="24"/>
          <w:highlight w:val="none"/>
        </w:rPr>
        <w:t xml:space="preserve">由承包人承担</w:t>
      </w:r>
      <w:bookmarkEnd w:id="353"/>
      <w:r>
        <w:rPr>
          <w:rFonts w:hint="eastAsia" w:ascii="宋体" w:hAnsi="宋体"/>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9. </w:t>
      </w:r>
      <w:r>
        <w:rPr>
          <w:rFonts w:hint="eastAsia" w:ascii="宋体" w:hAnsi="宋体"/>
          <w:color w:val="000000"/>
          <w:sz w:val="24"/>
          <w:szCs w:val="24"/>
          <w:highlight w:val="none"/>
        </w:rPr>
        <w:t xml:space="preserve">试验与检验</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9.1</w:t>
      </w:r>
      <w:r>
        <w:rPr>
          <w:rFonts w:hint="eastAsia" w:ascii="宋体" w:hAnsi="宋体"/>
          <w:color w:val="000000"/>
          <w:sz w:val="24"/>
          <w:szCs w:val="24"/>
          <w:highlight w:val="none"/>
        </w:rPr>
        <w:t xml:space="preserve">试验设备与试验人员</w:t>
      </w:r>
      <w:r/>
    </w:p>
    <w:p>
      <w:pPr>
        <w:ind w:firstLine="480"/>
        <w:spacing w:line="360" w:lineRule="auto"/>
        <w:rPr>
          <w:rFonts w:ascii="宋体" w:hAnsi="宋体"/>
          <w:sz w:val="24"/>
          <w:szCs w:val="24"/>
          <w:highlight w:val="none"/>
        </w:rPr>
      </w:pPr>
      <w:r>
        <w:rPr>
          <w:rFonts w:ascii="宋体" w:hAnsi="宋体"/>
          <w:sz w:val="24"/>
          <w:szCs w:val="24"/>
          <w:highlight w:val="none"/>
        </w:rPr>
        <w:t xml:space="preserve">9.1.2 </w:t>
      </w:r>
      <w:r>
        <w:rPr>
          <w:rFonts w:hint="eastAsia" w:ascii="宋体" w:hAnsi="宋体"/>
          <w:sz w:val="24"/>
          <w:szCs w:val="24"/>
          <w:highlight w:val="none"/>
        </w:rPr>
        <w:t xml:space="preserve">试验设备</w:t>
      </w:r>
      <w:r/>
    </w:p>
    <w:p>
      <w:pPr>
        <w:spacing w:line="360" w:lineRule="auto"/>
        <w:rPr>
          <w:rFonts w:ascii="宋体" w:hAnsi="宋体"/>
          <w:sz w:val="24"/>
          <w:szCs w:val="24"/>
          <w:highlight w:val="none"/>
        </w:rPr>
      </w:pPr>
      <w:r>
        <w:rPr>
          <w:rFonts w:hint="eastAsia" w:ascii="宋体" w:hAnsi="宋体"/>
          <w:sz w:val="24"/>
          <w:szCs w:val="24"/>
          <w:highlight w:val="none"/>
        </w:rPr>
        <w:t xml:space="preserve">施工现场需要配置的试验场所：</w:t>
      </w:r>
      <w:r/>
    </w:p>
    <w:p>
      <w:pPr>
        <w:spacing w:line="360" w:lineRule="auto"/>
        <w:rPr>
          <w:rFonts w:ascii="宋体" w:hAnsi="宋体"/>
          <w:sz w:val="24"/>
          <w:szCs w:val="24"/>
          <w:highlight w:val="none"/>
        </w:rPr>
      </w:pPr>
      <w:r/>
      <w:bookmarkStart w:id="354" w:name="EB6de8dec9468645f293b40c9cea8279ff"/>
      <w:r>
        <w:rPr>
          <w:rFonts w:hint="eastAsia" w:ascii="宋体" w:hAnsi="宋体"/>
          <w:color w:val="0000ff"/>
          <w:sz w:val="24"/>
          <w:szCs w:val="24"/>
          <w:highlight w:val="none"/>
        </w:rPr>
        <w:t xml:space="preserve">执行通用条款</w:t>
      </w:r>
      <w:bookmarkEnd w:id="354"/>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施工现场需要配备的试验设备：</w:t>
      </w:r>
      <w:r/>
    </w:p>
    <w:p>
      <w:pPr>
        <w:spacing w:line="360" w:lineRule="auto"/>
        <w:rPr>
          <w:rFonts w:ascii="宋体" w:hAnsi="宋体"/>
          <w:sz w:val="24"/>
          <w:szCs w:val="24"/>
          <w:highlight w:val="none"/>
        </w:rPr>
      </w:pPr>
      <w:r/>
      <w:bookmarkStart w:id="355" w:name="EB3d6057a9facd4439a89bd8edb40e7e74"/>
      <w:r>
        <w:rPr>
          <w:rFonts w:hint="eastAsia" w:ascii="宋体" w:hAnsi="宋体"/>
          <w:color w:val="0000ff"/>
          <w:sz w:val="24"/>
          <w:szCs w:val="24"/>
          <w:highlight w:val="none"/>
        </w:rPr>
        <w:t xml:space="preserve">执行通用条款</w:t>
      </w:r>
      <w:bookmarkEnd w:id="355"/>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施工现场需要具备的其他试验条件：</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9.4 </w:t>
      </w:r>
      <w:r>
        <w:rPr>
          <w:rFonts w:hint="eastAsia" w:ascii="宋体" w:hAnsi="宋体"/>
          <w:color w:val="000000"/>
          <w:sz w:val="24"/>
          <w:szCs w:val="24"/>
          <w:highlight w:val="none"/>
        </w:rPr>
        <w:t xml:space="preserve">现场工艺试验</w:t>
      </w:r>
      <w:r/>
    </w:p>
    <w:p>
      <w:pPr>
        <w:spacing w:line="360" w:lineRule="auto"/>
        <w:rPr>
          <w:rFonts w:ascii="宋体" w:hAnsi="宋体"/>
          <w:sz w:val="24"/>
          <w:szCs w:val="24"/>
          <w:highlight w:val="none"/>
        </w:rPr>
      </w:pPr>
      <w:r>
        <w:rPr>
          <w:rFonts w:hint="eastAsia" w:ascii="宋体" w:hAnsi="宋体"/>
          <w:sz w:val="24"/>
          <w:szCs w:val="24"/>
          <w:highlight w:val="none"/>
        </w:rPr>
        <w:t xml:space="preserve">现场工艺试验的有关约定：</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10. </w:t>
      </w:r>
      <w:r>
        <w:rPr>
          <w:rFonts w:hint="eastAsia" w:ascii="宋体" w:hAnsi="宋体"/>
          <w:color w:val="000000"/>
          <w:sz w:val="24"/>
          <w:szCs w:val="24"/>
          <w:highlight w:val="none"/>
        </w:rPr>
        <w:t xml:space="preserve">变更</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变更的范围</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关于变更的范围的约定：</w:t>
      </w:r>
      <w:r/>
    </w:p>
    <w:p>
      <w:pPr>
        <w:spacing w:line="360" w:lineRule="auto"/>
        <w:rPr>
          <w:rFonts w:ascii="宋体" w:hAnsi="宋体"/>
          <w:color w:val="000000"/>
          <w:sz w:val="24"/>
          <w:szCs w:val="24"/>
          <w:highlight w:val="none"/>
        </w:rPr>
      </w:pPr>
      <w:r/>
      <w:bookmarkStart w:id="356" w:name="EB3e3c391fddf84506a86e88183ca5517f"/>
      <w:r>
        <w:rPr>
          <w:rFonts w:hint="eastAsia" w:ascii="宋体" w:hAnsi="宋体"/>
          <w:color w:val="0000ff"/>
          <w:sz w:val="24"/>
          <w:szCs w:val="24"/>
          <w:highlight w:val="none"/>
        </w:rPr>
        <w:t xml:space="preserve">设计变更及发包人要求的变更内容</w:t>
      </w:r>
      <w:bookmarkEnd w:id="35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10.4 </w:t>
      </w:r>
      <w:r>
        <w:rPr>
          <w:rFonts w:hint="eastAsia" w:ascii="宋体" w:hAnsi="宋体"/>
          <w:color w:val="000000"/>
          <w:sz w:val="24"/>
          <w:szCs w:val="24"/>
          <w:highlight w:val="none"/>
        </w:rPr>
        <w:t xml:space="preserve">变更估价</w:t>
      </w:r>
      <w:r/>
    </w:p>
    <w:p>
      <w:pPr>
        <w:ind w:firstLine="480"/>
        <w:spacing w:line="360" w:lineRule="auto"/>
        <w:rPr>
          <w:rFonts w:ascii="宋体" w:hAnsi="宋体"/>
          <w:sz w:val="24"/>
          <w:szCs w:val="24"/>
          <w:highlight w:val="none"/>
        </w:rPr>
      </w:pPr>
      <w:r>
        <w:rPr>
          <w:rFonts w:ascii="宋体" w:hAnsi="宋体"/>
          <w:sz w:val="24"/>
          <w:szCs w:val="24"/>
          <w:highlight w:val="none"/>
        </w:rPr>
        <w:t xml:space="preserve">10.4.1 </w:t>
      </w:r>
      <w:r>
        <w:rPr>
          <w:rFonts w:hint="eastAsia" w:ascii="宋体" w:hAnsi="宋体"/>
          <w:sz w:val="24"/>
          <w:szCs w:val="24"/>
          <w:highlight w:val="none"/>
        </w:rPr>
        <w:t xml:space="preserve">变更估价原则</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关于变更估价的约定：</w:t>
      </w:r>
      <w:r/>
    </w:p>
    <w:p>
      <w:pPr>
        <w:numPr>
          <w:ilvl w:val="0"/>
          <w:numId w:val="0"/>
        </w:numPr>
        <w:spacing w:line="360" w:lineRule="auto"/>
        <w:rPr>
          <w:rFonts w:hint="eastAsia" w:ascii="宋体" w:hAnsi="宋体"/>
          <w:color w:val="0000ff"/>
          <w:sz w:val="24"/>
          <w:szCs w:val="24"/>
          <w:highlight w:val="none"/>
        </w:rPr>
      </w:pPr>
      <w:r>
        <w:rPr>
          <w:rFonts w:hint="eastAsia" w:ascii="宋体" w:hAnsi="宋体"/>
          <w:color w:val="0000ff"/>
          <w:sz w:val="24"/>
          <w:szCs w:val="24"/>
          <w:highlight w:val="none"/>
          <w:lang w:eastAsia="zh-CN"/>
        </w:rPr>
        <w:t xml:space="preserve">（</w:t>
      </w:r>
      <w:r>
        <w:rPr>
          <w:rFonts w:hint="eastAsia" w:ascii="宋体" w:hAnsi="宋体"/>
          <w:color w:val="0000ff"/>
          <w:sz w:val="24"/>
          <w:szCs w:val="24"/>
          <w:highlight w:val="none"/>
          <w:lang w:val="en-US" w:eastAsia="zh-CN"/>
        </w:rPr>
        <w:t xml:space="preserve">1</w:t>
      </w:r>
      <w:r>
        <w:rPr>
          <w:rFonts w:hint="eastAsia" w:ascii="宋体" w:hAnsi="宋体"/>
          <w:color w:val="0000ff"/>
          <w:sz w:val="24"/>
          <w:szCs w:val="24"/>
          <w:highlight w:val="none"/>
          <w:lang w:eastAsia="zh-CN"/>
        </w:rPr>
        <w:t xml:space="preserve">）</w:t>
      </w:r>
      <w:r>
        <w:rPr>
          <w:rFonts w:hint="eastAsia" w:ascii="宋体" w:hAnsi="宋体"/>
          <w:color w:val="0000ff"/>
          <w:sz w:val="24"/>
          <w:szCs w:val="24"/>
          <w:highlight w:val="none"/>
        </w:rPr>
        <w:t xml:space="preserve">已标价工程量清单或预算书有相同子目的或类似子目的，按照相同子目或类似子目单价认定。(2)已标价工程量清单或预算书无相同项目，且无类似项目的，由承包人以招标控制价组价方式及施工当期造价主管部门发布的造价信息为依据编制综合单价，并按投标下浮比例同比下浮后上报监理、发包人及跟踪审计核定，以最终</w:t>
      </w:r>
      <w:r>
        <w:rPr>
          <w:rFonts w:hint="eastAsia" w:ascii="宋体" w:hAnsi="宋体"/>
          <w:color w:val="0000ff"/>
          <w:sz w:val="24"/>
          <w:szCs w:val="24"/>
          <w:highlight w:val="none"/>
        </w:rPr>
        <w:t xml:space="preserve">核定后的综合单价认定。(3)实际工程量与招标工程量相比，变化幅度未超过 15%的和工程量减少超过 15%的，按中标价综合单价认定。(4)实际工程量与招标工程量相比，增幅度超过 15%的，15%以内部分按原中标综合单价结算;超过 15%的部分以招标控制价组价方式及施工当期造价主管部门发布的造价信息为依据编制综合单价，并按投标下浮比例同比下浮后上报监理、发包人及跟踪审计核定，以最终核定后的综合单价认定(若核定的综合单价高于原投标综合单价，则按投标综合单价执行，若低于原投标综合单价，则按核定后的综合单价执行。)。</w:t>
      </w:r>
      <w:r/>
    </w:p>
    <w:p>
      <w:pPr>
        <w:numPr>
          <w:ilvl w:val="0"/>
          <w:numId w:val="0"/>
        </w:numPr>
        <w:spacing w:line="360" w:lineRule="auto"/>
        <w:rPr>
          <w:rFonts w:hint="eastAsia" w:ascii="宋体" w:hAnsi="宋体" w:eastAsia="宋体"/>
          <w:color w:val="0000ff"/>
          <w:sz w:val="24"/>
          <w:szCs w:val="24"/>
          <w:highlight w:val="none"/>
          <w:lang w:eastAsia="zh-CN"/>
        </w:rPr>
      </w:pPr>
      <w:r>
        <w:rPr>
          <w:rFonts w:hint="eastAsia" w:ascii="宋体" w:hAnsi="宋体"/>
          <w:color w:val="0000ff"/>
          <w:sz w:val="24"/>
          <w:szCs w:val="24"/>
          <w:highlight w:val="none"/>
          <w:lang w:eastAsia="zh-CN"/>
        </w:rPr>
        <w:t xml:space="preserve">（</w:t>
      </w:r>
      <w:r>
        <w:rPr>
          <w:rFonts w:hint="eastAsia" w:ascii="宋体" w:hAnsi="宋体"/>
          <w:color w:val="0000ff"/>
          <w:sz w:val="24"/>
          <w:szCs w:val="24"/>
          <w:highlight w:val="none"/>
          <w:lang w:val="en-US" w:eastAsia="zh-CN"/>
        </w:rPr>
        <w:t xml:space="preserve">5</w:t>
      </w:r>
      <w:r>
        <w:rPr>
          <w:rFonts w:hint="eastAsia" w:ascii="宋体" w:hAnsi="宋体"/>
          <w:color w:val="0000ff"/>
          <w:sz w:val="24"/>
          <w:szCs w:val="24"/>
          <w:highlight w:val="none"/>
          <w:lang w:eastAsia="zh-CN"/>
        </w:rPr>
        <w:t xml:space="preserve">）不平衡报价引发的价格调整按镇建价[2019]1号文第三款规定执行。</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10.5</w:t>
      </w:r>
      <w:r>
        <w:rPr>
          <w:rFonts w:hint="eastAsia" w:ascii="宋体" w:hAnsi="宋体"/>
          <w:color w:val="000000"/>
          <w:sz w:val="24"/>
          <w:szCs w:val="24"/>
          <w:highlight w:val="none"/>
        </w:rPr>
        <w:t xml:space="preserve">承包人的合理化建议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监理人审查承包人合理化建议的期限：</w:t>
      </w:r>
      <w:r/>
    </w:p>
    <w:p>
      <w:pPr>
        <w:ind w:firstLine="480"/>
        <w:spacing w:line="360" w:lineRule="auto"/>
        <w:rPr>
          <w:rFonts w:ascii="宋体" w:hAnsi="宋体"/>
          <w:sz w:val="24"/>
          <w:szCs w:val="24"/>
          <w:highlight w:val="none"/>
        </w:rPr>
      </w:pPr>
      <w:r/>
      <w:bookmarkStart w:id="357" w:name="EBaa6d9609e07c436a947a73ca8dfd351c"/>
      <w:r>
        <w:rPr>
          <w:rFonts w:hint="eastAsia" w:ascii="宋体" w:hAnsi="宋体"/>
          <w:color w:val="0000ff"/>
          <w:sz w:val="24"/>
          <w:szCs w:val="24"/>
          <w:highlight w:val="none"/>
        </w:rPr>
        <w:t xml:space="preserve">7天内</w:t>
      </w:r>
      <w:bookmarkEnd w:id="357"/>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发包人审批承包人合理化建议的期限：</w:t>
      </w:r>
      <w:r/>
    </w:p>
    <w:p>
      <w:pPr>
        <w:ind w:firstLine="480"/>
        <w:spacing w:line="360" w:lineRule="auto"/>
        <w:rPr>
          <w:rFonts w:ascii="宋体" w:hAnsi="宋体"/>
          <w:sz w:val="24"/>
          <w:szCs w:val="24"/>
          <w:highlight w:val="none"/>
        </w:rPr>
      </w:pPr>
      <w:r/>
      <w:bookmarkStart w:id="358" w:name="EB866c08ca4711411ebb74247200b4e575"/>
      <w:r>
        <w:rPr>
          <w:rFonts w:hint="eastAsia" w:ascii="宋体" w:hAnsi="宋体"/>
          <w:color w:val="0000ff"/>
          <w:sz w:val="24"/>
          <w:szCs w:val="24"/>
          <w:highlight w:val="none"/>
        </w:rPr>
        <w:t xml:space="preserve">7天内</w:t>
      </w:r>
      <w:bookmarkEnd w:id="358"/>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承包人提出的合理化建议降低了合同价格或者提高了工程经济效益的奖励的方法和金额为：</w:t>
      </w:r>
      <w:r/>
    </w:p>
    <w:p>
      <w:pPr>
        <w:ind w:firstLine="480"/>
        <w:spacing w:line="360" w:lineRule="auto"/>
        <w:rPr>
          <w:rFonts w:ascii="宋体" w:hAnsi="宋体"/>
          <w:sz w:val="24"/>
          <w:szCs w:val="24"/>
          <w:highlight w:val="none"/>
          <w:u w:val="single"/>
        </w:rPr>
      </w:pPr>
      <w:r/>
      <w:bookmarkStart w:id="359" w:name="EBcad785867e8348b496d2c124389ca6aa"/>
      <w:r>
        <w:rPr>
          <w:rFonts w:hint="eastAsia" w:ascii="宋体" w:hAnsi="宋体"/>
          <w:color w:val="0000ff"/>
          <w:sz w:val="24"/>
          <w:szCs w:val="24"/>
          <w:highlight w:val="none"/>
        </w:rPr>
        <w:t xml:space="preserve">双方另行商议</w:t>
      </w:r>
      <w:bookmarkEnd w:id="359"/>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10.7 </w:t>
      </w:r>
      <w:r>
        <w:rPr>
          <w:rFonts w:hint="eastAsia" w:ascii="宋体" w:hAnsi="宋体"/>
          <w:color w:val="000000"/>
          <w:sz w:val="24"/>
          <w:szCs w:val="24"/>
          <w:highlight w:val="none"/>
        </w:rPr>
        <w:t xml:space="preserve">暂估价</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暂估价材料和工程设备的明细详见附件</w:t>
      </w:r>
      <w:r>
        <w:rPr>
          <w:rFonts w:ascii="宋体" w:hAnsi="宋体"/>
          <w:sz w:val="24"/>
          <w:szCs w:val="24"/>
          <w:highlight w:val="none"/>
        </w:rPr>
        <w:t xml:space="preserve">11</w:t>
      </w:r>
      <w:r>
        <w:rPr>
          <w:rFonts w:hint="eastAsia" w:ascii="宋体" w:hAnsi="宋体"/>
          <w:sz w:val="24"/>
          <w:szCs w:val="24"/>
          <w:highlight w:val="none"/>
        </w:rPr>
        <w:t xml:space="preserve">：《</w:t>
      </w:r>
      <w:r>
        <w:rPr>
          <w:rFonts w:hint="eastAsia" w:ascii="宋体" w:hAnsi="宋体"/>
          <w:color w:val="000000"/>
          <w:sz w:val="24"/>
          <w:szCs w:val="24"/>
          <w:highlight w:val="none"/>
        </w:rPr>
        <w:t xml:space="preserve">暂估价一览表》</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ascii="宋体" w:hAnsi="宋体"/>
          <w:sz w:val="24"/>
          <w:szCs w:val="24"/>
          <w:highlight w:val="none"/>
        </w:rPr>
        <w:t xml:space="preserve">10.7.1 </w:t>
      </w:r>
      <w:r>
        <w:rPr>
          <w:rFonts w:hint="eastAsia" w:ascii="宋体" w:hAnsi="宋体"/>
          <w:sz w:val="24"/>
          <w:szCs w:val="24"/>
          <w:highlight w:val="none"/>
        </w:rPr>
        <w:t xml:space="preserve">依法必须招标的暂估价项目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对于依法必须招标的暂估价项目的确认和批准采取第</w:t>
      </w:r>
      <w:bookmarkStart w:id="360" w:name="EBdae702c30a2748c8a31931d00fc33a11"/>
      <w:r>
        <w:rPr>
          <w:rFonts w:hint="eastAsia" w:ascii="宋体" w:hAnsi="宋体"/>
          <w:color w:val="0000ff"/>
          <w:sz w:val="24"/>
          <w:szCs w:val="24"/>
          <w:highlight w:val="none"/>
        </w:rPr>
        <w:t xml:space="preserve">2</w:t>
      </w:r>
      <w:bookmarkEnd w:id="360"/>
      <w:r>
        <w:rPr>
          <w:rFonts w:hint="eastAsia" w:ascii="宋体" w:hAnsi="宋体"/>
          <w:sz w:val="24"/>
          <w:szCs w:val="24"/>
          <w:highlight w:val="none"/>
        </w:rPr>
        <w:t xml:space="preserve">种方式确定。</w:t>
      </w:r>
      <w:r/>
    </w:p>
    <w:p>
      <w:pPr>
        <w:ind w:firstLine="480"/>
        <w:spacing w:line="360" w:lineRule="auto"/>
        <w:rPr>
          <w:rFonts w:ascii="宋体" w:hAnsi="宋体"/>
          <w:sz w:val="24"/>
          <w:szCs w:val="24"/>
          <w:highlight w:val="none"/>
        </w:rPr>
      </w:pPr>
      <w:r>
        <w:rPr>
          <w:rFonts w:ascii="宋体" w:hAnsi="宋体"/>
          <w:sz w:val="24"/>
          <w:szCs w:val="24"/>
          <w:highlight w:val="none"/>
        </w:rPr>
        <w:t xml:space="preserve">10.7.2 </w:t>
      </w:r>
      <w:r>
        <w:rPr>
          <w:rFonts w:hint="eastAsia" w:ascii="宋体" w:hAnsi="宋体"/>
          <w:sz w:val="24"/>
          <w:szCs w:val="24"/>
          <w:highlight w:val="none"/>
        </w:rPr>
        <w:t xml:space="preserve">不属于依法必须招标的暂估价项目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对于不属于依法必须招标的暂估价项目的确认和批准采取第</w:t>
      </w:r>
      <w:bookmarkStart w:id="361" w:name="EBe979f9658402497c9f7abd2660a4d511"/>
      <w:r>
        <w:rPr>
          <w:rFonts w:hint="eastAsia" w:ascii="宋体" w:hAnsi="宋体"/>
          <w:color w:val="0000ff"/>
          <w:sz w:val="24"/>
          <w:szCs w:val="24"/>
          <w:highlight w:val="none"/>
        </w:rPr>
        <w:t xml:space="preserve">1</w:t>
      </w:r>
      <w:bookmarkEnd w:id="361"/>
      <w:r>
        <w:rPr>
          <w:rFonts w:hint="eastAsia" w:ascii="宋体" w:hAnsi="宋体"/>
          <w:sz w:val="24"/>
          <w:szCs w:val="24"/>
          <w:highlight w:val="none"/>
        </w:rPr>
        <w:t xml:space="preserve">种方式确定。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种方式：承包人直接实施的暂估价项目</w:t>
      </w:r>
      <w:r/>
    </w:p>
    <w:p>
      <w:pPr>
        <w:spacing w:line="360" w:lineRule="auto"/>
        <w:rPr>
          <w:rFonts w:ascii="宋体" w:hAnsi="宋体"/>
          <w:sz w:val="24"/>
          <w:szCs w:val="24"/>
          <w:highlight w:val="none"/>
        </w:rPr>
      </w:pPr>
      <w:r>
        <w:rPr>
          <w:rFonts w:hint="eastAsia" w:ascii="宋体" w:hAnsi="宋体"/>
          <w:sz w:val="24"/>
          <w:szCs w:val="24"/>
          <w:highlight w:val="none"/>
        </w:rPr>
        <w:t xml:space="preserve">承包人直接实施的暂估价项目的约定：</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10.8 </w:t>
      </w:r>
      <w:r>
        <w:rPr>
          <w:rFonts w:hint="eastAsia" w:ascii="宋体" w:hAnsi="宋体"/>
          <w:color w:val="000000"/>
          <w:sz w:val="24"/>
          <w:szCs w:val="24"/>
          <w:highlight w:val="none"/>
        </w:rPr>
        <w:t xml:space="preserve">暂列金额</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合同当事人关于暂列金额使用的约定：</w:t>
      </w:r>
      <w:r/>
    </w:p>
    <w:p>
      <w:pPr>
        <w:ind w:firstLine="480"/>
        <w:spacing w:line="360" w:lineRule="auto"/>
        <w:rPr>
          <w:rFonts w:ascii="宋体" w:hAnsi="宋体"/>
          <w:color w:val="000000"/>
          <w:sz w:val="24"/>
          <w:szCs w:val="24"/>
          <w:highlight w:val="none"/>
        </w:rPr>
      </w:pPr>
      <w:r/>
      <w:bookmarkStart w:id="362" w:name="EB2f945007d3fa4715b3c68227cac0ff69"/>
      <w:r>
        <w:rPr>
          <w:rFonts w:hint="eastAsia" w:ascii="宋体" w:hAnsi="宋体"/>
          <w:color w:val="0000ff"/>
          <w:sz w:val="24"/>
          <w:szCs w:val="24"/>
          <w:highlight w:val="none"/>
        </w:rPr>
        <w:t xml:space="preserve">执行通用条款</w:t>
      </w:r>
      <w:bookmarkEnd w:id="362"/>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11. </w:t>
      </w:r>
      <w:r>
        <w:rPr>
          <w:rFonts w:hint="eastAsia" w:ascii="宋体" w:hAnsi="宋体"/>
          <w:color w:val="000000"/>
          <w:sz w:val="24"/>
          <w:szCs w:val="24"/>
          <w:highlight w:val="none"/>
        </w:rPr>
        <w:t xml:space="preserve">价格调整</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11.1 </w:t>
      </w:r>
      <w:r>
        <w:rPr>
          <w:rFonts w:hint="eastAsia" w:ascii="宋体" w:hAnsi="宋体"/>
          <w:color w:val="000000"/>
          <w:sz w:val="24"/>
          <w:szCs w:val="24"/>
          <w:highlight w:val="none"/>
        </w:rPr>
        <w:t xml:space="preserve">市场价格波动引起的调整</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市场价格波动是否调整合同价格的约定：</w:t>
      </w:r>
      <w:r/>
    </w:p>
    <w:p>
      <w:pPr>
        <w:ind w:firstLine="480"/>
        <w:spacing w:line="360" w:lineRule="auto"/>
        <w:rPr>
          <w:rFonts w:ascii="宋体" w:hAnsi="宋体"/>
          <w:color w:val="000000"/>
          <w:sz w:val="24"/>
          <w:szCs w:val="24"/>
          <w:highlight w:val="none"/>
        </w:rPr>
      </w:pPr>
      <w:r>
        <w:rPr>
          <w:rFonts w:hint="eastAsia" w:ascii="宋体" w:hAnsi="宋体"/>
          <w:color w:val="0000ff"/>
          <w:sz w:val="24"/>
          <w:szCs w:val="24"/>
          <w:highlight w:val="none"/>
          <w:lang w:val="en-US" w:eastAsia="zh-CN"/>
        </w:rPr>
        <w:t xml:space="preserve">是</w:t>
      </w:r>
      <w:r>
        <w:rPr>
          <w:rFonts w:hint="eastAsia" w:ascii="宋体" w:hAnsi="宋体"/>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因市场价格波动调整合同价格，采用以下</w:t>
      </w:r>
      <w:r>
        <w:rPr>
          <w:rFonts w:hint="eastAsia" w:ascii="宋体" w:hAnsi="宋体"/>
          <w:sz w:val="24"/>
          <w:szCs w:val="24"/>
          <w:highlight w:val="none"/>
        </w:rPr>
        <w:t xml:space="preserve">第</w:t>
      </w:r>
      <w:bookmarkStart w:id="363" w:name="EB4adc9768fa814fa49b3b2e8342b71e41"/>
      <w:r>
        <w:rPr>
          <w:rFonts w:hint="eastAsia" w:ascii="宋体" w:hAnsi="宋体"/>
          <w:color w:val="0000ff"/>
          <w:sz w:val="24"/>
          <w:szCs w:val="24"/>
          <w:highlight w:val="none"/>
        </w:rPr>
        <w:t xml:space="preserve">2</w:t>
      </w:r>
      <w:bookmarkEnd w:id="363"/>
      <w:r>
        <w:rPr>
          <w:rFonts w:hint="eastAsia" w:ascii="宋体" w:hAnsi="宋体"/>
          <w:color w:val="000000"/>
          <w:sz w:val="24"/>
          <w:szCs w:val="24"/>
          <w:highlight w:val="none"/>
        </w:rPr>
        <w:t xml:space="preserve">种方式对合同价格进行调整：</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种方式：采用价格指数进行价格调整。</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关于各可调因子、定值和变值权重，以及基本价格指数及其来源的约定：</w:t>
      </w:r>
      <w:r/>
    </w:p>
    <w:p>
      <w:pPr>
        <w:ind w:firstLine="480"/>
        <w:spacing w:line="360" w:lineRule="auto"/>
        <w:rPr>
          <w:rFonts w:ascii="宋体" w:hAnsi="宋体"/>
          <w:color w:val="000000"/>
          <w:sz w:val="24"/>
          <w:szCs w:val="24"/>
          <w:highlight w:val="none"/>
          <w:u w:val="single"/>
        </w:rPr>
      </w:pPr>
      <w:r/>
      <w:bookmarkStart w:id="364" w:name="EB160ded03914f496188467d46b8187824"/>
      <w:r/>
      <w:bookmarkEnd w:id="36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种方式：采用造价信息进行价格调整。</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）关于基准价格的约定：</w:t>
      </w:r>
      <w:r/>
    </w:p>
    <w:p>
      <w:pPr>
        <w:ind w:firstLine="480"/>
        <w:spacing w:line="360" w:lineRule="auto"/>
        <w:rPr>
          <w:rFonts w:ascii="宋体" w:hAnsi="宋体"/>
          <w:color w:val="000000"/>
          <w:sz w:val="24"/>
          <w:szCs w:val="24"/>
          <w:highlight w:val="none"/>
        </w:rPr>
      </w:pPr>
      <w:r/>
      <w:bookmarkStart w:id="365" w:name="EBebed725e00e74166b85dd952b89f7741"/>
      <w:r>
        <w:rPr>
          <w:rFonts w:hint="eastAsia" w:ascii="宋体" w:hAnsi="宋体"/>
          <w:color w:val="0000ff"/>
          <w:sz w:val="24"/>
          <w:szCs w:val="24"/>
          <w:highlight w:val="none"/>
        </w:rPr>
        <w:t xml:space="preserve">发包人提供的招标控制价</w:t>
      </w:r>
      <w:bookmarkEnd w:id="365"/>
      <w:r>
        <w:rPr>
          <w:rFonts w:hint="eastAsia" w:ascii="宋体" w:hAnsi="宋体"/>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专用合同条款</w:t>
      </w:r>
      <w:r>
        <w:rPr>
          <w:rFonts w:hint="eastAsia" w:ascii="宋体" w:hAnsi="宋体" w:cs="宋体"/>
          <w:color w:val="000000"/>
          <w:sz w:val="24"/>
          <w:szCs w:val="24"/>
          <w:highlight w:val="none"/>
        </w:rPr>
        <w:t xml:space="preserve">①</w:t>
      </w:r>
      <w:r>
        <w:rPr>
          <w:rFonts w:hint="eastAsia" w:ascii="宋体" w:hAnsi="宋体"/>
          <w:color w:val="000000"/>
          <w:sz w:val="24"/>
          <w:szCs w:val="24"/>
          <w:highlight w:val="none"/>
        </w:rPr>
        <w:t xml:space="preserve">承包人在已标价工程量清单或预算书中载明的材料单价低于基准价格的：专用合同条款合同履行期间材料单价涨幅以基准价格为基础超过</w:t>
      </w:r>
      <w:bookmarkStart w:id="366" w:name="EB0cd3f373d7124fb3a23644f1c9816e97"/>
      <w:r>
        <w:rPr>
          <w:rFonts w:hint="eastAsia" w:ascii="宋体" w:hAnsi="宋体"/>
          <w:color w:val="0000ff"/>
          <w:sz w:val="24"/>
          <w:szCs w:val="24"/>
          <w:highlight w:val="none"/>
        </w:rPr>
        <w:t xml:space="preserve">5</w:t>
      </w:r>
      <w:bookmarkEnd w:id="366"/>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时，或材料单价跌幅以已标价工程量清单或预算书中载明材料单价为基础超过</w:t>
      </w:r>
      <w:bookmarkStart w:id="367" w:name="EBcaacac187b6440788d4dde9b39b13413"/>
      <w:r>
        <w:rPr>
          <w:rFonts w:hint="eastAsia" w:ascii="宋体" w:hAnsi="宋体"/>
          <w:color w:val="0000ff"/>
          <w:sz w:val="24"/>
          <w:szCs w:val="24"/>
          <w:highlight w:val="none"/>
        </w:rPr>
        <w:t xml:space="preserve">5</w:t>
      </w:r>
      <w:bookmarkEnd w:id="367"/>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时，其超过部分据实调整。</w:t>
      </w:r>
      <w:r/>
    </w:p>
    <w:p>
      <w:pPr>
        <w:ind w:firstLine="480"/>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olor w:val="000000"/>
          <w:sz w:val="24"/>
          <w:szCs w:val="24"/>
          <w:highlight w:val="none"/>
        </w:rPr>
        <w:t xml:space="preserve">承包人在已标价工程量清单或预算书中载明的材料单价高于基准价格的：专用合同条款合同履行期间材料单价跌幅以基准价格为基础超过</w:t>
      </w:r>
      <w:bookmarkStart w:id="368" w:name="EBa98dfa07919543dfba4f09fcc90f5120"/>
      <w:r>
        <w:rPr>
          <w:rFonts w:hint="eastAsia" w:ascii="宋体" w:hAnsi="宋体"/>
          <w:color w:val="0000ff"/>
          <w:sz w:val="24"/>
          <w:szCs w:val="24"/>
          <w:highlight w:val="none"/>
        </w:rPr>
        <w:t xml:space="preserve">5</w:t>
      </w:r>
      <w:bookmarkEnd w:id="368"/>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时，材料单价涨幅以已标价工程量清单或预算书中载明材料单价为基础超过</w:t>
      </w:r>
      <w:bookmarkStart w:id="369" w:name="EB291c53a473db4a51af6e78b6dafade77"/>
      <w:r>
        <w:rPr>
          <w:rFonts w:hint="eastAsia" w:ascii="宋体" w:hAnsi="宋体"/>
          <w:color w:val="0000ff"/>
          <w:sz w:val="24"/>
          <w:szCs w:val="24"/>
          <w:highlight w:val="none"/>
        </w:rPr>
        <w:t xml:space="preserve">5</w:t>
      </w:r>
      <w:bookmarkEnd w:id="369"/>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时，其超过部分据实调整。</w:t>
      </w:r>
      <w:r/>
    </w:p>
    <w:p>
      <w:pPr>
        <w:ind w:firstLine="645"/>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③</w:t>
      </w:r>
      <w:r>
        <w:rPr>
          <w:rFonts w:hint="eastAsia" w:ascii="宋体" w:hAnsi="宋体"/>
          <w:color w:val="000000"/>
          <w:sz w:val="24"/>
          <w:szCs w:val="24"/>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4"/>
          <w:szCs w:val="24"/>
          <w:highlight w:val="none"/>
        </w:rPr>
        <w:t xml:space="preserve">±</w:t>
      </w:r>
      <w:bookmarkStart w:id="370" w:name="EB2e50a11a80e540fbbb2d3bbcc72b1471"/>
      <w:r>
        <w:rPr>
          <w:rFonts w:hint="eastAsia" w:ascii="宋体" w:hAnsi="宋体"/>
          <w:color w:val="0000ff"/>
          <w:sz w:val="24"/>
          <w:szCs w:val="24"/>
          <w:highlight w:val="none"/>
        </w:rPr>
        <w:t xml:space="preserve">5</w:t>
      </w:r>
      <w:bookmarkEnd w:id="370"/>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时，其超过部分据实调整。</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种方式：其他价格调整方式：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12. </w:t>
      </w:r>
      <w:r>
        <w:rPr>
          <w:rFonts w:hint="eastAsia" w:ascii="宋体" w:hAnsi="宋体"/>
          <w:color w:val="000000"/>
          <w:sz w:val="24"/>
          <w:szCs w:val="24"/>
          <w:highlight w:val="none"/>
        </w:rPr>
        <w:t xml:space="preserve">合同价格、计量与支付</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合同价格形式</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、单价合同。</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综合单价包含的风险范围：。</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风险费用的计算方法：。</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、总价合同。</w:t>
      </w:r>
      <w:r/>
    </w:p>
    <w:p>
      <w:pPr>
        <w:spacing w:line="360" w:lineRule="auto"/>
        <w:rPr>
          <w:rFonts w:ascii="宋体" w:hAnsi="宋体"/>
          <w:color w:val="0000ff"/>
          <w:sz w:val="24"/>
          <w:szCs w:val="24"/>
          <w:highlight w:val="none"/>
          <w:u w:val="single"/>
        </w:rPr>
      </w:pPr>
      <w:r>
        <w:rPr>
          <w:rFonts w:hint="eastAsia" w:ascii="宋体" w:hAnsi="宋体"/>
          <w:color w:val="000000"/>
          <w:sz w:val="24"/>
          <w:szCs w:val="24"/>
          <w:highlight w:val="none"/>
        </w:rPr>
        <w:t xml:space="preserve">总价包含的风险范围：</w:t>
      </w:r>
      <w:r>
        <w:rPr>
          <w:rFonts w:hint="eastAsia" w:ascii="宋体" w:hAnsi="宋体"/>
          <w:color w:val="0000ff"/>
          <w:sz w:val="24"/>
          <w:szCs w:val="24"/>
          <w:highlight w:val="none"/>
          <w:u w:val="singl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风险费用的计算方法：</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、其他价格方式：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12.2 </w:t>
      </w:r>
      <w:r>
        <w:rPr>
          <w:rFonts w:hint="eastAsia" w:ascii="宋体" w:hAnsi="宋体"/>
          <w:color w:val="000000"/>
          <w:sz w:val="24"/>
          <w:szCs w:val="24"/>
          <w:highlight w:val="none"/>
        </w:rPr>
        <w:t xml:space="preserve">预付款</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12.2.1 </w:t>
      </w:r>
      <w:r>
        <w:rPr>
          <w:rFonts w:hint="eastAsia" w:ascii="宋体" w:hAnsi="宋体"/>
          <w:color w:val="000000"/>
          <w:sz w:val="24"/>
          <w:szCs w:val="24"/>
          <w:highlight w:val="none"/>
        </w:rPr>
        <w:t xml:space="preserve">预付款的支付</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预付款支付比例或金额：</w:t>
      </w:r>
      <w:r>
        <w:rPr>
          <w:rFonts w:hint="eastAsia" w:ascii="宋体" w:hAnsi="宋体"/>
          <w:color w:val="0000ff"/>
          <w:sz w:val="24"/>
          <w:szCs w:val="24"/>
          <w:highlight w:val="none"/>
        </w:rPr>
        <w:t xml:space="preserve">合同价的</w:t>
      </w:r>
      <w:r>
        <w:rPr>
          <w:rFonts w:hint="eastAsia" w:ascii="宋体" w:hAnsi="宋体"/>
          <w:color w:val="0000ff"/>
          <w:sz w:val="24"/>
          <w:szCs w:val="24"/>
          <w:highlight w:val="none"/>
          <w:lang w:val="en-US" w:eastAsia="zh-CN"/>
        </w:rPr>
        <w:t xml:space="preserve">3</w:t>
      </w:r>
      <w:r>
        <w:rPr>
          <w:rFonts w:hint="eastAsia" w:ascii="宋体" w:hAnsi="宋体"/>
          <w:color w:val="0000ff"/>
          <w:sz w:val="24"/>
          <w:szCs w:val="24"/>
          <w:highlight w:val="none"/>
        </w:rPr>
        <w:t xml:space="preserve">0%</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预付款支付期限：</w:t>
      </w:r>
      <w:r>
        <w:rPr>
          <w:rFonts w:hint="eastAsia" w:ascii="宋体" w:hAnsi="宋体"/>
          <w:color w:val="0000ff"/>
          <w:sz w:val="24"/>
          <w:szCs w:val="24"/>
          <w:highlight w:val="none"/>
        </w:rPr>
        <w:t xml:space="preserve">供应商出具发票十个工作日内</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预付款扣回的方式：</w:t>
      </w:r>
      <w:r>
        <w:rPr>
          <w:rFonts w:hint="eastAsia" w:ascii="宋体" w:hAnsi="宋体"/>
          <w:color w:val="0000ff"/>
          <w:sz w:val="24"/>
          <w:szCs w:val="24"/>
          <w:highlight w:val="none"/>
        </w:rPr>
        <w:t xml:space="preserve">达到第一次付款结点后要扣除预付款后支付剩余款项</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12.2.2 </w:t>
      </w:r>
      <w:r>
        <w:rPr>
          <w:rFonts w:hint="eastAsia" w:ascii="宋体" w:hAnsi="宋体"/>
          <w:color w:val="000000"/>
          <w:sz w:val="24"/>
          <w:szCs w:val="24"/>
          <w:highlight w:val="none"/>
        </w:rPr>
        <w:t xml:space="preserve">预付款担保</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承包人提交预付款担保的期限：</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预付款担保的形式为：</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12.3 </w:t>
      </w:r>
      <w:r>
        <w:rPr>
          <w:rFonts w:hint="eastAsia" w:ascii="宋体" w:hAnsi="宋体"/>
          <w:color w:val="000000"/>
          <w:sz w:val="24"/>
          <w:szCs w:val="24"/>
          <w:highlight w:val="none"/>
        </w:rPr>
        <w:t xml:space="preserve">计量</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12.3.1 </w:t>
      </w:r>
      <w:r>
        <w:rPr>
          <w:rFonts w:hint="eastAsia" w:ascii="宋体" w:hAnsi="宋体"/>
          <w:color w:val="000000"/>
          <w:sz w:val="24"/>
          <w:szCs w:val="24"/>
          <w:highlight w:val="none"/>
        </w:rPr>
        <w:t xml:space="preserve">计量原则</w:t>
      </w:r>
      <w:r/>
    </w:p>
    <w:p>
      <w:pPr>
        <w:ind w:firstLine="480"/>
        <w:spacing w:line="360" w:lineRule="auto"/>
        <w:rPr>
          <w:rFonts w:hint="eastAsia" w:ascii="宋体" w:hAnsi="宋体"/>
          <w:color w:val="0000ff"/>
          <w:sz w:val="24"/>
          <w:szCs w:val="24"/>
          <w:highlight w:val="none"/>
        </w:rPr>
      </w:pPr>
      <w:r>
        <w:rPr>
          <w:rFonts w:hint="eastAsia" w:ascii="宋体" w:hAnsi="宋体"/>
          <w:color w:val="000000"/>
          <w:sz w:val="24"/>
          <w:szCs w:val="24"/>
          <w:highlight w:val="none"/>
        </w:rPr>
        <w:t xml:space="preserve">工程量计算规则：</w:t>
      </w:r>
      <w:bookmarkStart w:id="371" w:name="EBd27266b647334dd28f4a53afbac436ff"/>
      <w:r>
        <w:rPr>
          <w:rFonts w:hint="eastAsia" w:ascii="宋体" w:hAnsi="宋体"/>
          <w:color w:val="0000ff"/>
          <w:sz w:val="24"/>
          <w:szCs w:val="24"/>
          <w:highlight w:val="none"/>
        </w:rPr>
        <w:t xml:space="preserve">按GB50500-2013《 建设工程工程量清单计价规范》等现行有效的规范文件执行</w:t>
      </w:r>
      <w:bookmarkEnd w:id="371"/>
      <w:r>
        <w:rPr>
          <w:rFonts w:hint="eastAsia" w:ascii="宋体" w:hAnsi="宋体"/>
          <w:color w:val="0000ff"/>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12.3.2 </w:t>
      </w:r>
      <w:r>
        <w:rPr>
          <w:rFonts w:hint="eastAsia" w:ascii="宋体" w:hAnsi="宋体"/>
          <w:color w:val="000000"/>
          <w:sz w:val="24"/>
          <w:szCs w:val="24"/>
          <w:highlight w:val="none"/>
        </w:rPr>
        <w:t xml:space="preserve">计量周期</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关于计量周期的约定；</w:t>
      </w:r>
      <w:r/>
    </w:p>
    <w:p>
      <w:pPr>
        <w:ind w:firstLine="480"/>
        <w:spacing w:line="360" w:lineRule="auto"/>
        <w:rPr>
          <w:rFonts w:ascii="宋体" w:hAnsi="宋体"/>
          <w:color w:val="000000"/>
          <w:sz w:val="24"/>
          <w:szCs w:val="24"/>
          <w:highlight w:val="none"/>
        </w:rPr>
      </w:pPr>
      <w:r/>
      <w:bookmarkStart w:id="372" w:name="EB59f54a05a2e74f3da059aa25dd8a5b29"/>
      <w:r>
        <w:rPr>
          <w:rFonts w:hint="eastAsia" w:ascii="宋体" w:hAnsi="宋体"/>
          <w:color w:val="0000ff"/>
          <w:sz w:val="24"/>
          <w:szCs w:val="24"/>
          <w:highlight w:val="none"/>
        </w:rPr>
        <w:t xml:space="preserve">按月申报</w:t>
      </w:r>
      <w:bookmarkEnd w:id="372"/>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12.3.3 </w:t>
      </w:r>
      <w:r>
        <w:rPr>
          <w:rFonts w:hint="eastAsia" w:ascii="宋体" w:hAnsi="宋体"/>
          <w:color w:val="000000"/>
          <w:sz w:val="24"/>
          <w:szCs w:val="24"/>
          <w:highlight w:val="none"/>
        </w:rPr>
        <w:t xml:space="preserve">单价合同的计量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关于单价合同计量的约定：</w:t>
      </w:r>
      <w:r/>
    </w:p>
    <w:p>
      <w:pPr>
        <w:ind w:firstLine="480"/>
        <w:spacing w:line="360" w:lineRule="auto"/>
        <w:rPr>
          <w:rFonts w:ascii="宋体" w:hAnsi="宋体"/>
          <w:color w:val="000000"/>
          <w:sz w:val="24"/>
          <w:szCs w:val="24"/>
          <w:highlight w:val="none"/>
        </w:rPr>
      </w:pPr>
      <w:r/>
      <w:bookmarkStart w:id="373" w:name="EB6ebecd0f24824d49a0137f734a488f80"/>
      <w:r>
        <w:rPr>
          <w:rFonts w:hint="eastAsia" w:ascii="宋体" w:hAnsi="宋体"/>
          <w:color w:val="0000ff"/>
          <w:sz w:val="24"/>
          <w:szCs w:val="24"/>
          <w:highlight w:val="none"/>
        </w:rPr>
        <w:t xml:space="preserve">执行通用条款及江苏省和镇江市有关政策规定，但不作为结算依据，最终工程量以结算审计为准</w:t>
      </w:r>
      <w:bookmarkEnd w:id="37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12.3.4 </w:t>
      </w:r>
      <w:r>
        <w:rPr>
          <w:rFonts w:hint="eastAsia" w:ascii="宋体" w:hAnsi="宋体"/>
          <w:color w:val="000000"/>
          <w:sz w:val="24"/>
          <w:szCs w:val="24"/>
          <w:highlight w:val="none"/>
        </w:rPr>
        <w:t xml:space="preserve">总价合同的计量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关于总价合同计量的约定：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12.3.5</w:t>
      </w:r>
      <w:r>
        <w:rPr>
          <w:rFonts w:hint="eastAsia" w:ascii="宋体" w:hAnsi="宋体"/>
          <w:color w:val="000000"/>
          <w:sz w:val="24"/>
          <w:szCs w:val="24"/>
          <w:highlight w:val="none"/>
        </w:rPr>
        <w:t xml:space="preserve">总价合同采用支付分解表计量支付的，是否适用第</w:t>
      </w:r>
      <w:r>
        <w:rPr>
          <w:rFonts w:ascii="宋体" w:hAnsi="宋体"/>
          <w:color w:val="000000"/>
          <w:sz w:val="24"/>
          <w:szCs w:val="24"/>
          <w:highlight w:val="none"/>
        </w:rPr>
        <w:t xml:space="preserve">12.3.4 </w:t>
      </w:r>
      <w:r>
        <w:rPr>
          <w:rFonts w:hint="eastAsia" w:ascii="宋体" w:hAnsi="宋体"/>
          <w:color w:val="000000"/>
          <w:sz w:val="24"/>
          <w:szCs w:val="24"/>
          <w:highlight w:val="none"/>
        </w:rPr>
        <w:t xml:space="preserve">项〔总价合同的计量〕约定进行计量：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12.3.6 </w:t>
      </w:r>
      <w:r>
        <w:rPr>
          <w:rFonts w:hint="eastAsia" w:ascii="宋体" w:hAnsi="宋体"/>
          <w:color w:val="000000"/>
          <w:sz w:val="24"/>
          <w:szCs w:val="24"/>
          <w:highlight w:val="none"/>
        </w:rPr>
        <w:t xml:space="preserve">其他价格形式合同的计量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其他价格形式的计量方式和程序：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12.4 </w:t>
      </w:r>
      <w:r>
        <w:rPr>
          <w:rFonts w:hint="eastAsia" w:ascii="宋体" w:hAnsi="宋体"/>
          <w:color w:val="000000"/>
          <w:sz w:val="24"/>
          <w:szCs w:val="24"/>
          <w:highlight w:val="none"/>
        </w:rPr>
        <w:t xml:space="preserve">工程进度款支付</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12.4.1 </w:t>
      </w:r>
      <w:r>
        <w:rPr>
          <w:rFonts w:hint="eastAsia" w:ascii="宋体" w:hAnsi="宋体"/>
          <w:color w:val="000000"/>
          <w:sz w:val="24"/>
          <w:szCs w:val="24"/>
          <w:highlight w:val="none"/>
        </w:rPr>
        <w:t xml:space="preserve">付款周期</w:t>
      </w:r>
      <w:r/>
    </w:p>
    <w:p>
      <w:pPr>
        <w:ind w:firstLine="480"/>
        <w:spacing w:line="360" w:lineRule="auto"/>
        <w:rPr>
          <w:rFonts w:ascii="宋体" w:hAnsi="宋体"/>
          <w:color w:val="0000ff"/>
          <w:sz w:val="24"/>
          <w:szCs w:val="24"/>
          <w:highlight w:val="none"/>
        </w:rPr>
      </w:pPr>
      <w:r>
        <w:rPr>
          <w:rFonts w:hint="eastAsia" w:ascii="宋体" w:hAnsi="宋体"/>
          <w:color w:val="000000"/>
          <w:sz w:val="24"/>
          <w:szCs w:val="24"/>
          <w:highlight w:val="none"/>
        </w:rPr>
        <w:t xml:space="preserve">关于付款周期的约定：</w:t>
      </w:r>
      <w:r>
        <w:rPr>
          <w:rFonts w:hint="eastAsia" w:ascii="Segoe UI" w:hAnsi="Segoe UI" w:eastAsia="Segoe UI" w:cs="Segoe UI"/>
          <w:i w:val="0"/>
          <w:iCs w:val="0"/>
          <w:caps w:val="0"/>
          <w:color w:val="0000ff"/>
          <w:spacing w:val="0"/>
          <w:sz w:val="24"/>
          <w:szCs w:val="24"/>
          <w:highlight w:val="none"/>
          <w:shd w:val="clear" w:color="auto" w:fill="ffffff"/>
        </w:rPr>
        <w:t xml:space="preserve">合同签订后供应商出具发票十个工作日内支付合同价的</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000ff"/>
          <w:spacing w:val="0"/>
          <w:sz w:val="24"/>
          <w:szCs w:val="24"/>
          <w:highlight w:val="none"/>
          <w:shd w:val="clear" w:color="auto" w:fill="ffffff"/>
        </w:rPr>
        <w:t xml:space="preserve">0%</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作为预付款</w:t>
      </w:r>
      <w:r>
        <w:rPr>
          <w:rFonts w:hint="eastAsia" w:ascii="Segoe UI" w:hAnsi="Segoe UI" w:eastAsia="Segoe UI" w:cs="Segoe UI"/>
          <w:i w:val="0"/>
          <w:iCs w:val="0"/>
          <w:caps w:val="0"/>
          <w:color w:val="0000ff"/>
          <w:spacing w:val="0"/>
          <w:sz w:val="24"/>
          <w:szCs w:val="24"/>
          <w:highlight w:val="none"/>
          <w:shd w:val="clear" w:color="auto" w:fill="ffffff"/>
        </w:rPr>
        <w:t xml:space="preserve">，</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施工期间按监理单位、跟踪审计单位</w:t>
      </w:r>
      <w:r>
        <w:rPr>
          <w:rFonts w:ascii="Segoe UI" w:hAnsi="Segoe UI" w:eastAsia="Segoe UI" w:cs="Segoe UI"/>
          <w:i w:val="0"/>
          <w:iCs w:val="0"/>
          <w:caps w:val="0"/>
          <w:color w:val="0000ff"/>
          <w:spacing w:val="0"/>
          <w:sz w:val="24"/>
          <w:szCs w:val="24"/>
          <w:highlight w:val="none"/>
          <w:shd w:val="clear" w:color="auto" w:fill="ffffff"/>
        </w:rPr>
        <w:t xml:space="preserve">审核后进度价款的80%</w:t>
      </w:r>
      <w:r>
        <w:rPr>
          <w:rFonts w:hint="eastAsia" w:ascii="Segoe UI" w:hAnsi="Segoe UI" w:eastAsia="宋体" w:cs="Segoe UI"/>
          <w:i w:val="0"/>
          <w:iCs w:val="0"/>
          <w:caps w:val="0"/>
          <w:color w:val="0000ff"/>
          <w:spacing w:val="0"/>
          <w:sz w:val="24"/>
          <w:szCs w:val="24"/>
          <w:highlight w:val="none"/>
          <w:shd w:val="clear" w:color="auto" w:fill="ffffff"/>
          <w:lang w:val="en-US" w:eastAsia="zh-CN"/>
        </w:rPr>
        <w:t xml:space="preserve">以上</w:t>
      </w:r>
      <w:r>
        <w:rPr>
          <w:rFonts w:ascii="Segoe UI" w:hAnsi="Segoe UI" w:eastAsia="Segoe UI" w:cs="Segoe UI"/>
          <w:i w:val="0"/>
          <w:iCs w:val="0"/>
          <w:caps w:val="0"/>
          <w:color w:val="0000ff"/>
          <w:spacing w:val="0"/>
          <w:sz w:val="24"/>
          <w:szCs w:val="24"/>
          <w:highlight w:val="none"/>
          <w:shd w:val="clear" w:color="auto" w:fill="ffffff"/>
        </w:rPr>
        <w:t xml:space="preserve">支付</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工程</w:t>
      </w:r>
      <w:r>
        <w:rPr>
          <w:rFonts w:ascii="Segoe UI" w:hAnsi="Segoe UI" w:eastAsia="Segoe UI" w:cs="Segoe UI"/>
          <w:i w:val="0"/>
          <w:iCs w:val="0"/>
          <w:caps w:val="0"/>
          <w:color w:val="0000ff"/>
          <w:spacing w:val="0"/>
          <w:sz w:val="24"/>
          <w:szCs w:val="24"/>
          <w:highlight w:val="none"/>
          <w:shd w:val="clear" w:color="auto" w:fill="ffffff"/>
        </w:rPr>
        <w:t xml:space="preserve">进度款，</w:t>
      </w:r>
      <w:r>
        <w:rPr>
          <w:rFonts w:hint="eastAsia" w:ascii="Segoe UI" w:hAnsi="Segoe UI" w:eastAsia="Segoe UI" w:cs="Segoe UI"/>
          <w:i w:val="0"/>
          <w:iCs w:val="0"/>
          <w:caps w:val="0"/>
          <w:color w:val="0000ff"/>
          <w:spacing w:val="0"/>
          <w:sz w:val="24"/>
          <w:szCs w:val="24"/>
          <w:highlight w:val="none"/>
          <w:shd w:val="clear" w:color="auto" w:fill="ffffff"/>
        </w:rPr>
        <w:t xml:space="preserve">工程经发包人、监理等相关部门验收合格</w:t>
      </w:r>
      <w:r>
        <w:rPr>
          <w:rFonts w:ascii="Segoe UI" w:hAnsi="Segoe UI" w:eastAsia="Segoe UI" w:cs="Segoe UI"/>
          <w:i w:val="0"/>
          <w:iCs w:val="0"/>
          <w:caps w:val="0"/>
          <w:color w:val="0000ff"/>
          <w:spacing w:val="0"/>
          <w:sz w:val="24"/>
          <w:szCs w:val="24"/>
          <w:highlight w:val="none"/>
          <w:shd w:val="clear" w:color="auto" w:fill="ffffff"/>
        </w:rPr>
        <w:t xml:space="preserve">后支付至累计核定工作量总价的90%</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000ff"/>
          <w:spacing w:val="0"/>
          <w:sz w:val="24"/>
          <w:szCs w:val="24"/>
          <w:highlight w:val="none"/>
          <w:shd w:val="clear" w:color="auto" w:fill="ffffff"/>
        </w:rPr>
        <w:t xml:space="preserve">该工程审计结束后</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支</w:t>
      </w:r>
      <w:r>
        <w:rPr>
          <w:rFonts w:ascii="Segoe UI" w:hAnsi="Segoe UI" w:eastAsia="Segoe UI" w:cs="Segoe UI"/>
          <w:i w:val="0"/>
          <w:iCs w:val="0"/>
          <w:caps w:val="0"/>
          <w:color w:val="0000ff"/>
          <w:spacing w:val="0"/>
          <w:sz w:val="24"/>
          <w:szCs w:val="24"/>
          <w:highlight w:val="none"/>
          <w:shd w:val="clear" w:color="auto" w:fill="ffffff"/>
        </w:rPr>
        <w:t xml:space="preserve">付至审定价的97%</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剩余</w:t>
      </w:r>
      <w:r>
        <w:rPr>
          <w:rFonts w:hint="eastAsia" w:ascii="Segoe UI" w:hAnsi="Segoe UI" w:eastAsia="Segoe UI" w:cs="Segoe UI"/>
          <w:i w:val="0"/>
          <w:iCs w:val="0"/>
          <w:caps w:val="0"/>
          <w:color w:val="0000ff"/>
          <w:spacing w:val="0"/>
          <w:sz w:val="24"/>
          <w:szCs w:val="24"/>
          <w:highlight w:val="none"/>
          <w:shd w:val="clear" w:color="auto" w:fill="ffffff"/>
        </w:rPr>
        <w:t xml:space="preserve">3%作为质保金，待质保期满后无息支付</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13. </w:t>
      </w:r>
      <w:r>
        <w:rPr>
          <w:rFonts w:hint="eastAsia" w:ascii="宋体" w:hAnsi="宋体"/>
          <w:color w:val="000000"/>
          <w:sz w:val="24"/>
          <w:szCs w:val="24"/>
          <w:highlight w:val="none"/>
        </w:rPr>
        <w:t xml:space="preserve">验收和工程试车</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13.1 </w:t>
      </w:r>
      <w:r>
        <w:rPr>
          <w:rFonts w:hint="eastAsia" w:ascii="宋体" w:hAnsi="宋体"/>
          <w:color w:val="000000"/>
          <w:sz w:val="24"/>
          <w:szCs w:val="24"/>
          <w:highlight w:val="none"/>
        </w:rPr>
        <w:t xml:space="preserve">分部分项工程验收</w:t>
      </w:r>
      <w:r/>
    </w:p>
    <w:p>
      <w:pPr>
        <w:ind w:firstLine="480"/>
        <w:spacing w:line="360" w:lineRule="auto"/>
        <w:rPr>
          <w:rFonts w:ascii="宋体" w:hAnsi="宋体"/>
          <w:sz w:val="24"/>
          <w:szCs w:val="24"/>
          <w:highlight w:val="none"/>
        </w:rPr>
      </w:pPr>
      <w:r>
        <w:rPr>
          <w:rFonts w:ascii="宋体" w:hAnsi="宋体"/>
          <w:sz w:val="24"/>
          <w:szCs w:val="24"/>
          <w:highlight w:val="none"/>
        </w:rPr>
        <w:t xml:space="preserve">13.1.2</w:t>
      </w:r>
      <w:r>
        <w:rPr>
          <w:rFonts w:hint="eastAsia" w:ascii="宋体" w:hAnsi="宋体"/>
          <w:sz w:val="24"/>
          <w:szCs w:val="24"/>
          <w:highlight w:val="none"/>
        </w:rPr>
        <w:t xml:space="preserve">监理人不能按时进行验收时，应提前</w:t>
      </w:r>
      <w:bookmarkStart w:id="374" w:name="EBb95ad652d9144b9781840d24af19b278"/>
      <w:r>
        <w:rPr>
          <w:rFonts w:hint="eastAsia" w:ascii="宋体" w:hAnsi="宋体"/>
          <w:color w:val="0000ff"/>
          <w:sz w:val="24"/>
          <w:szCs w:val="24"/>
          <w:highlight w:val="none"/>
          <w:u w:val="single"/>
        </w:rPr>
        <w:t xml:space="preserve">24</w:t>
      </w:r>
      <w:bookmarkEnd w:id="374"/>
      <w:r>
        <w:rPr>
          <w:rFonts w:hint="eastAsia" w:ascii="宋体" w:hAnsi="宋体"/>
          <w:sz w:val="24"/>
          <w:szCs w:val="24"/>
          <w:highlight w:val="none"/>
        </w:rPr>
        <w:t xml:space="preserve">小时提交书面延期要求。</w:t>
      </w:r>
      <w:r/>
    </w:p>
    <w:p>
      <w:pPr>
        <w:ind w:firstLine="480"/>
        <w:spacing w:line="360" w:lineRule="auto"/>
        <w:rPr>
          <w:rFonts w:ascii="宋体" w:hAnsi="宋体"/>
          <w:b/>
          <w:color w:val="000000"/>
          <w:sz w:val="24"/>
          <w:szCs w:val="24"/>
          <w:highlight w:val="none"/>
        </w:rPr>
      </w:pPr>
      <w:r>
        <w:rPr>
          <w:rFonts w:hint="eastAsia" w:ascii="宋体" w:hAnsi="宋体"/>
          <w:sz w:val="24"/>
          <w:szCs w:val="24"/>
          <w:highlight w:val="none"/>
        </w:rPr>
        <w:t xml:space="preserve">关于延期最长不得超过：</w:t>
      </w:r>
      <w:bookmarkStart w:id="375" w:name="EB3c3cba56bd2f423581ca371ef7556ca0"/>
      <w:r>
        <w:rPr>
          <w:rFonts w:hint="eastAsia" w:ascii="宋体" w:hAnsi="宋体"/>
          <w:color w:val="0000ff"/>
          <w:sz w:val="24"/>
          <w:szCs w:val="24"/>
          <w:highlight w:val="none"/>
          <w:u w:val="single"/>
        </w:rPr>
        <w:t xml:space="preserve">48</w:t>
      </w:r>
      <w:bookmarkEnd w:id="375"/>
      <w:r>
        <w:rPr>
          <w:rFonts w:hint="eastAsia" w:ascii="宋体" w:hAnsi="宋体"/>
          <w:sz w:val="24"/>
          <w:szCs w:val="24"/>
          <w:highlight w:val="none"/>
        </w:rPr>
        <w:t xml:space="preserve">小时。</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13.2 </w:t>
      </w:r>
      <w:r>
        <w:rPr>
          <w:rFonts w:hint="eastAsia" w:ascii="宋体" w:hAnsi="宋体"/>
          <w:color w:val="000000"/>
          <w:sz w:val="24"/>
          <w:szCs w:val="24"/>
          <w:highlight w:val="none"/>
        </w:rPr>
        <w:t xml:space="preserve">竣工验收</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13.2.2</w:t>
      </w:r>
      <w:r>
        <w:rPr>
          <w:rFonts w:hint="eastAsia" w:ascii="宋体" w:hAnsi="宋体"/>
          <w:color w:val="000000"/>
          <w:sz w:val="24"/>
          <w:szCs w:val="24"/>
          <w:highlight w:val="none"/>
        </w:rPr>
        <w:t xml:space="preserve">竣工验收程序</w:t>
      </w:r>
      <w:r/>
    </w:p>
    <w:p>
      <w:pPr>
        <w:ind w:left="4740" w:hanging="43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关于竣工验收程序的约定：</w:t>
      </w:r>
      <w:r/>
    </w:p>
    <w:p>
      <w:pPr>
        <w:spacing w:line="360" w:lineRule="auto"/>
        <w:rPr>
          <w:rFonts w:ascii="宋体" w:hAnsi="宋体"/>
          <w:color w:val="000000"/>
          <w:sz w:val="24"/>
          <w:szCs w:val="24"/>
          <w:highlight w:val="none"/>
        </w:rPr>
      </w:pPr>
      <w:r/>
      <w:bookmarkStart w:id="376" w:name="EB7edad710c2a748c6b4d20f99404ab18f"/>
      <w:r>
        <w:rPr>
          <w:rFonts w:hint="eastAsia" w:ascii="宋体" w:hAnsi="宋体"/>
          <w:color w:val="0000ff"/>
          <w:sz w:val="24"/>
          <w:szCs w:val="24"/>
          <w:highlight w:val="none"/>
        </w:rPr>
        <w:t xml:space="preserve">按相关法规、规范及相应合同条款执行</w:t>
      </w:r>
      <w:bookmarkEnd w:id="376"/>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发包人不按照本项约定组织竣工验收、颁发工程接收证书的违约金的计算方法：</w:t>
      </w:r>
      <w:bookmarkStart w:id="377" w:name="EB847b0217f64c43869b1fca600b6d0a98"/>
      <w:r>
        <w:rPr>
          <w:rFonts w:hint="eastAsia" w:ascii="宋体" w:hAnsi="宋体"/>
          <w:color w:val="0000ff"/>
          <w:sz w:val="24"/>
          <w:szCs w:val="24"/>
          <w:highlight w:val="none"/>
          <w:u w:val="single"/>
        </w:rPr>
        <w:t xml:space="preserve">/</w:t>
      </w:r>
      <w:bookmarkEnd w:id="377"/>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13.2.5</w:t>
      </w:r>
      <w:r>
        <w:rPr>
          <w:rFonts w:hint="eastAsia" w:ascii="宋体" w:hAnsi="宋体"/>
          <w:color w:val="000000"/>
          <w:sz w:val="24"/>
          <w:szCs w:val="24"/>
          <w:highlight w:val="none"/>
        </w:rPr>
        <w:t xml:space="preserve">移交、接收全部与部分工程</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承包人向发包人移交工程的期限：</w:t>
      </w:r>
      <w:r/>
    </w:p>
    <w:p>
      <w:pPr>
        <w:ind w:firstLine="480"/>
        <w:spacing w:line="360" w:lineRule="auto"/>
        <w:rPr>
          <w:rFonts w:ascii="宋体" w:hAnsi="宋体"/>
          <w:color w:val="000000"/>
          <w:sz w:val="24"/>
          <w:szCs w:val="24"/>
          <w:highlight w:val="none"/>
        </w:rPr>
      </w:pPr>
      <w:r/>
      <w:bookmarkStart w:id="378" w:name="EBd001e50a91824b4ca0cb44f5758fcb6c"/>
      <w:r>
        <w:rPr>
          <w:rFonts w:hint="eastAsia" w:ascii="宋体" w:hAnsi="宋体"/>
          <w:color w:val="0000ff"/>
          <w:sz w:val="24"/>
          <w:szCs w:val="24"/>
          <w:highlight w:val="none"/>
        </w:rPr>
        <w:t xml:space="preserve">颁发工程接受证书后7天内</w:t>
      </w:r>
      <w:bookmarkEnd w:id="378"/>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发包人未按本合同约定接收全部或部分工程的，违约金的计算方法为：</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承包人未按时移交工程的，违约金的计算方法为：</w:t>
      </w:r>
      <w:r/>
    </w:p>
    <w:p>
      <w:pPr>
        <w:ind w:firstLine="480"/>
        <w:spacing w:line="360" w:lineRule="auto"/>
        <w:rPr>
          <w:rFonts w:ascii="宋体" w:hAnsi="宋体"/>
          <w:color w:val="000000"/>
          <w:sz w:val="24"/>
          <w:szCs w:val="24"/>
          <w:highlight w:val="none"/>
        </w:rPr>
      </w:pPr>
      <w:r/>
      <w:bookmarkStart w:id="379" w:name="EB0d2965a3f5ef4d27bf40cdba10c33acb"/>
      <w:r>
        <w:rPr>
          <w:rFonts w:hint="eastAsia" w:ascii="宋体" w:hAnsi="宋体"/>
          <w:color w:val="0000ff"/>
          <w:sz w:val="24"/>
          <w:szCs w:val="24"/>
          <w:highlight w:val="none"/>
        </w:rPr>
        <w:t xml:space="preserve">每延误一天处以2000元违约处罚</w:t>
      </w:r>
      <w:bookmarkEnd w:id="379"/>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13.3 </w:t>
      </w:r>
      <w:r>
        <w:rPr>
          <w:rFonts w:hint="eastAsia" w:ascii="宋体" w:hAnsi="宋体"/>
          <w:color w:val="000000"/>
          <w:sz w:val="24"/>
          <w:szCs w:val="24"/>
          <w:highlight w:val="none"/>
        </w:rPr>
        <w:t xml:space="preserve">工程试车</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13.3.1 </w:t>
      </w:r>
      <w:r>
        <w:rPr>
          <w:rFonts w:hint="eastAsia" w:ascii="宋体" w:hAnsi="宋体"/>
          <w:color w:val="000000"/>
          <w:sz w:val="24"/>
          <w:szCs w:val="24"/>
          <w:highlight w:val="none"/>
        </w:rPr>
        <w:t xml:space="preserve">试车程序</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工程试车内容：</w:t>
      </w:r>
      <w:r/>
    </w:p>
    <w:p>
      <w:pPr>
        <w:spacing w:line="360" w:lineRule="auto"/>
        <w:rPr>
          <w:rFonts w:ascii="宋体" w:hAnsi="宋体"/>
          <w:color w:val="000000"/>
          <w:sz w:val="24"/>
          <w:szCs w:val="24"/>
          <w:highlight w:val="none"/>
        </w:rPr>
      </w:pPr>
      <w:r/>
      <w:bookmarkStart w:id="380" w:name="EB0f0fd06d4d82435bb1c4524a22e179c5"/>
      <w:r>
        <w:rPr>
          <w:rFonts w:hint="eastAsia" w:ascii="宋体" w:hAnsi="宋体"/>
          <w:color w:val="0000ff"/>
          <w:sz w:val="24"/>
          <w:szCs w:val="24"/>
          <w:highlight w:val="none"/>
        </w:rPr>
        <w:t xml:space="preserve">按有关规定执行</w:t>
      </w:r>
      <w:bookmarkEnd w:id="38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）单机无负荷试车费用由</w:t>
      </w:r>
      <w:bookmarkStart w:id="381" w:name="EBbc23ba363bce43cebfcf2990577bc549"/>
      <w:r>
        <w:rPr>
          <w:rFonts w:hint="eastAsia" w:ascii="宋体" w:hAnsi="宋体"/>
          <w:color w:val="0000ff"/>
          <w:sz w:val="24"/>
          <w:szCs w:val="24"/>
          <w:highlight w:val="none"/>
        </w:rPr>
        <w:t xml:space="preserve">承包人</w:t>
      </w:r>
      <w:bookmarkEnd w:id="381"/>
      <w:r>
        <w:rPr>
          <w:rFonts w:hint="eastAsia" w:ascii="宋体" w:hAnsi="宋体"/>
          <w:color w:val="000000"/>
          <w:sz w:val="24"/>
          <w:szCs w:val="24"/>
          <w:highlight w:val="none"/>
        </w:rPr>
        <w:t xml:space="preserve">承担；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）无负荷联动试车费用由</w:t>
      </w:r>
      <w:bookmarkStart w:id="382" w:name="EB1e3f7e61b1b6467d8a525c011923fd1b"/>
      <w:r>
        <w:rPr>
          <w:rFonts w:hint="eastAsia" w:ascii="宋体" w:hAnsi="宋体"/>
          <w:color w:val="0000ff"/>
          <w:sz w:val="24"/>
          <w:szCs w:val="24"/>
          <w:highlight w:val="none"/>
        </w:rPr>
        <w:t xml:space="preserve">承包人</w:t>
      </w:r>
      <w:bookmarkEnd w:id="382"/>
      <w:r>
        <w:rPr>
          <w:rFonts w:hint="eastAsia" w:ascii="宋体" w:hAnsi="宋体"/>
          <w:color w:val="000000"/>
          <w:sz w:val="24"/>
          <w:szCs w:val="24"/>
          <w:highlight w:val="none"/>
        </w:rPr>
        <w:t xml:space="preserve">承担。</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13.3.3 </w:t>
      </w:r>
      <w:r>
        <w:rPr>
          <w:rFonts w:hint="eastAsia" w:ascii="宋体" w:hAnsi="宋体"/>
          <w:color w:val="000000"/>
          <w:sz w:val="24"/>
          <w:szCs w:val="24"/>
          <w:highlight w:val="none"/>
        </w:rPr>
        <w:t xml:space="preserve">投料试车</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关于投料试车相关事项的约定：</w:t>
      </w:r>
      <w:r/>
    </w:p>
    <w:p>
      <w:pPr>
        <w:spacing w:line="360" w:lineRule="auto"/>
        <w:rPr>
          <w:rFonts w:ascii="宋体" w:hAnsi="宋体"/>
          <w:color w:val="000000"/>
          <w:sz w:val="24"/>
          <w:szCs w:val="24"/>
          <w:highlight w:val="none"/>
        </w:rPr>
      </w:pPr>
      <w:r/>
      <w:bookmarkStart w:id="383" w:name="EBa5117a954e144ce790e12865129cbc07"/>
      <w:r>
        <w:rPr>
          <w:rFonts w:hint="eastAsia" w:ascii="宋体" w:hAnsi="宋体"/>
          <w:color w:val="0000ff"/>
          <w:sz w:val="24"/>
          <w:szCs w:val="24"/>
          <w:highlight w:val="none"/>
        </w:rPr>
        <w:t xml:space="preserve">执行通用条款</w:t>
      </w:r>
      <w:bookmarkEnd w:id="383"/>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13.6 </w:t>
      </w:r>
      <w:r>
        <w:rPr>
          <w:rFonts w:hint="eastAsia" w:ascii="宋体" w:hAnsi="宋体"/>
          <w:color w:val="000000"/>
          <w:sz w:val="24"/>
          <w:szCs w:val="24"/>
          <w:highlight w:val="none"/>
        </w:rPr>
        <w:t xml:space="preserve">竣工退场</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13.6.1 </w:t>
      </w:r>
      <w:r>
        <w:rPr>
          <w:rFonts w:hint="eastAsia" w:ascii="宋体" w:hAnsi="宋体"/>
          <w:color w:val="000000"/>
          <w:sz w:val="24"/>
          <w:szCs w:val="24"/>
          <w:highlight w:val="none"/>
        </w:rPr>
        <w:t xml:space="preserve">竣工退场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承包人完成竣工退场的期限：</w:t>
      </w:r>
      <w:bookmarkStart w:id="384" w:name="EB672ef2e8108946dea38d00a6dca869bc"/>
      <w:r>
        <w:rPr>
          <w:rFonts w:hint="eastAsia" w:ascii="宋体" w:hAnsi="宋体"/>
          <w:color w:val="0000ff"/>
          <w:sz w:val="24"/>
          <w:szCs w:val="24"/>
          <w:highlight w:val="none"/>
        </w:rPr>
        <w:t xml:space="preserve">颁发工程接收证书后7天</w:t>
      </w:r>
      <w:bookmarkEnd w:id="384"/>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14. </w:t>
      </w:r>
      <w:r>
        <w:rPr>
          <w:rFonts w:hint="eastAsia" w:ascii="宋体" w:hAnsi="宋体"/>
          <w:color w:val="000000"/>
          <w:sz w:val="24"/>
          <w:szCs w:val="24"/>
          <w:highlight w:val="none"/>
        </w:rPr>
        <w:t xml:space="preserve">竣工结算</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14.1 </w:t>
      </w:r>
      <w:r>
        <w:rPr>
          <w:rFonts w:hint="eastAsia" w:ascii="宋体" w:hAnsi="宋体"/>
          <w:color w:val="000000"/>
          <w:sz w:val="24"/>
          <w:szCs w:val="24"/>
          <w:highlight w:val="none"/>
        </w:rPr>
        <w:t xml:space="preserve">竣工结算申请</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承包人提交竣工结算申请单的期限：</w:t>
      </w:r>
      <w:bookmarkStart w:id="385" w:name="EB0c58981f84394a95948014d2e82b0e17"/>
      <w:r>
        <w:rPr>
          <w:rFonts w:hint="eastAsia" w:ascii="宋体" w:hAnsi="宋体"/>
          <w:color w:val="0000ff"/>
          <w:sz w:val="24"/>
          <w:szCs w:val="24"/>
          <w:highlight w:val="none"/>
        </w:rPr>
        <w:t xml:space="preserve">执行通用条款</w:t>
      </w:r>
      <w:bookmarkEnd w:id="38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竣工结算申请单应包括的内容：</w:t>
      </w:r>
      <w:r/>
    </w:p>
    <w:p>
      <w:pPr>
        <w:ind w:firstLine="480"/>
        <w:spacing w:line="360" w:lineRule="auto"/>
        <w:rPr>
          <w:rFonts w:ascii="宋体" w:hAnsi="宋体"/>
          <w:sz w:val="24"/>
          <w:szCs w:val="24"/>
          <w:highlight w:val="none"/>
        </w:rPr>
      </w:pPr>
      <w:r/>
      <w:bookmarkStart w:id="386" w:name="EBdeae5d3bafa3433bab356ea41937fb84"/>
      <w:r>
        <w:rPr>
          <w:rFonts w:hint="eastAsia" w:ascii="宋体" w:hAnsi="宋体"/>
          <w:color w:val="0000ff"/>
          <w:sz w:val="24"/>
          <w:szCs w:val="24"/>
          <w:highlight w:val="none"/>
        </w:rPr>
        <w:t xml:space="preserve">执行通用条款</w:t>
      </w:r>
      <w:bookmarkEnd w:id="38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14.2 </w:t>
      </w:r>
      <w:r>
        <w:rPr>
          <w:rFonts w:hint="eastAsia" w:ascii="宋体" w:hAnsi="宋体"/>
          <w:color w:val="000000"/>
          <w:sz w:val="24"/>
          <w:szCs w:val="24"/>
          <w:highlight w:val="none"/>
        </w:rPr>
        <w:t xml:space="preserve">竣工结算审核</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发包人审批竣工付款申请单的期限：</w:t>
      </w:r>
      <w:bookmarkStart w:id="387" w:name="EBd851ce7bc2564845a05c90f9c84b986e"/>
      <w:r>
        <w:rPr>
          <w:rFonts w:hint="eastAsia" w:ascii="宋体" w:hAnsi="宋体"/>
          <w:color w:val="0000ff"/>
          <w:sz w:val="24"/>
          <w:szCs w:val="24"/>
          <w:highlight w:val="none"/>
        </w:rPr>
        <w:t xml:space="preserve">执行通用条款</w:t>
      </w:r>
      <w:bookmarkEnd w:id="387"/>
      <w:r>
        <w:rPr>
          <w:rFonts w:hint="eastAsia" w:ascii="宋体" w:hAnsi="宋体"/>
          <w:color w:val="000000"/>
          <w:sz w:val="24"/>
          <w:szCs w:val="24"/>
          <w:highlight w:val="none"/>
        </w:rPr>
        <w:t xml:space="preserve">。</w:t>
      </w:r>
      <w:r/>
    </w:p>
    <w:p>
      <w:pPr>
        <w:ind w:firstLine="480"/>
        <w:spacing w:line="360" w:lineRule="auto"/>
        <w:rPr>
          <w:rFonts w:hint="eastAsia" w:ascii="宋体" w:hAnsi="宋体"/>
          <w:color w:val="0000ff"/>
          <w:sz w:val="24"/>
          <w:szCs w:val="24"/>
          <w:highlight w:val="none"/>
        </w:rPr>
      </w:pPr>
      <w:r>
        <w:rPr>
          <w:rFonts w:hint="eastAsia" w:ascii="宋体" w:hAnsi="宋体"/>
          <w:sz w:val="24"/>
          <w:szCs w:val="24"/>
          <w:highlight w:val="none"/>
        </w:rPr>
        <w:t xml:space="preserve">发包人完成竣工付款的期限：</w:t>
      </w:r>
      <w:bookmarkStart w:id="388" w:name="EB37a6fa15dc7642ffbf634f1a258fbe1e"/>
      <w:r>
        <w:rPr>
          <w:rFonts w:hint="eastAsia" w:ascii="宋体" w:hAnsi="宋体"/>
          <w:sz w:val="24"/>
          <w:szCs w:val="24"/>
          <w:highlight w:val="none"/>
          <w:lang w:val="en-US" w:eastAsia="zh-CN"/>
        </w:rPr>
        <w:t xml:space="preserve">1、</w:t>
      </w:r>
      <w:r>
        <w:rPr>
          <w:rFonts w:hint="eastAsia" w:ascii="宋体" w:hAnsi="宋体"/>
          <w:color w:val="0000ff"/>
          <w:sz w:val="24"/>
          <w:szCs w:val="24"/>
          <w:highlight w:val="none"/>
        </w:rPr>
        <w:t xml:space="preserve">承包人按发包人要求提交申请文件并开具有效票据，经审核、发包人审批后10个工作日内支付合同价款</w:t>
      </w:r>
      <w:bookmarkEnd w:id="388"/>
      <w:r>
        <w:rPr>
          <w:rFonts w:hint="eastAsia" w:ascii="宋体" w:hAnsi="宋体"/>
          <w:color w:val="000000"/>
          <w:sz w:val="24"/>
          <w:szCs w:val="24"/>
          <w:highlight w:val="none"/>
        </w:rPr>
        <w:t xml:space="preserve">。</w:t>
      </w:r>
      <w:r>
        <w:rPr>
          <w:rFonts w:hint="eastAsia" w:ascii="宋体" w:hAnsi="宋体"/>
          <w:color w:val="0000ff"/>
          <w:sz w:val="24"/>
          <w:szCs w:val="24"/>
          <w:highlight w:val="none"/>
        </w:rPr>
        <w:t xml:space="preserve">本项目结算审计对单项合同核减率超过 7%（不含）的由施工单位支付“核减率超过 7%部分协审费用”。</w:t>
      </w:r>
      <w:r/>
    </w:p>
    <w:p>
      <w:pPr>
        <w:ind w:firstLine="480"/>
        <w:spacing w:line="360" w:lineRule="auto"/>
        <w:rPr>
          <w:rFonts w:hint="eastAsia" w:ascii="宋体" w:hAnsi="宋体"/>
          <w:color w:val="0000ff"/>
          <w:sz w:val="24"/>
          <w:szCs w:val="24"/>
          <w:highlight w:val="none"/>
        </w:rPr>
      </w:pPr>
      <w:r>
        <w:rPr>
          <w:rFonts w:hint="eastAsia" w:ascii="宋体" w:hAnsi="宋体"/>
          <w:color w:val="0000ff"/>
          <w:sz w:val="24"/>
          <w:szCs w:val="24"/>
          <w:highlight w:val="none"/>
          <w:lang w:val="en-US" w:eastAsia="zh-CN"/>
        </w:rPr>
        <w:t xml:space="preserve">2.关于变更估价约定：</w:t>
      </w:r>
      <w:r>
        <w:rPr>
          <w:rFonts w:hint="eastAsia" w:ascii="宋体" w:hAnsi="宋体"/>
          <w:color w:val="0000ff"/>
          <w:sz w:val="24"/>
          <w:szCs w:val="24"/>
          <w:highlight w:val="none"/>
          <w:lang w:eastAsia="zh-CN"/>
        </w:rPr>
        <w:t xml:space="preserve">（</w:t>
      </w:r>
      <w:r>
        <w:rPr>
          <w:rFonts w:hint="eastAsia" w:ascii="宋体" w:hAnsi="宋体"/>
          <w:color w:val="0000ff"/>
          <w:sz w:val="24"/>
          <w:szCs w:val="24"/>
          <w:highlight w:val="none"/>
          <w:lang w:val="en-US" w:eastAsia="zh-CN"/>
        </w:rPr>
        <w:t xml:space="preserve">1</w:t>
      </w:r>
      <w:r>
        <w:rPr>
          <w:rFonts w:hint="eastAsia" w:ascii="宋体" w:hAnsi="宋体"/>
          <w:color w:val="0000ff"/>
          <w:sz w:val="24"/>
          <w:szCs w:val="24"/>
          <w:highlight w:val="none"/>
          <w:lang w:eastAsia="zh-CN"/>
        </w:rPr>
        <w:t xml:space="preserve">）</w:t>
      </w:r>
      <w:r>
        <w:rPr>
          <w:rFonts w:hint="eastAsia" w:ascii="宋体" w:hAnsi="宋体"/>
          <w:color w:val="0000ff"/>
          <w:sz w:val="24"/>
          <w:szCs w:val="24"/>
          <w:highlight w:val="none"/>
        </w:rPr>
        <w:t xml:space="preserve">已标价工程量清单或预算书有相同子目的或类似子目的，按照相同子目或类似子目单价认定。(2)已标价工程量清单或预算书无相同项目，且无类似项目的，由承包人以招标控制价组价方式及施工当期造价主管部门发布的造价信息为依据编制综合单价，并按投标下浮比例同比下浮后上报监理、发包人及跟踪审计核定，以最终</w:t>
      </w:r>
      <w:r>
        <w:rPr>
          <w:rFonts w:hint="eastAsia" w:ascii="宋体" w:hAnsi="宋体"/>
          <w:color w:val="0000ff"/>
          <w:sz w:val="24"/>
          <w:szCs w:val="24"/>
          <w:highlight w:val="none"/>
        </w:rPr>
        <w:t xml:space="preserve">核定后的综合单价认定。(3)实际工程量与招标工程量相比，变化幅度未超过 15%的和工程量减少超过 15%的，按中标价综合单价认定。(4)实际工程量与招标工程量相比，增幅度超过 15%的，15%以内部分按原中标综合单价结算;超过 15%的部分以招标控制价组价方式及施工当期造价主管部门发布的造价信息为依据编制综合单价，并按投标下浮比例同比下浮后上报监理、发包人及跟踪审计核定，以最终核定后的综合单价认定(若核定的综合单价高于原投标综合单价，则按投标综合单价执行，若低于原投标综合单价，则按核定后的综合单价执行。)。</w:t>
      </w:r>
      <w:r/>
    </w:p>
    <w:p>
      <w:pPr>
        <w:numPr>
          <w:ilvl w:val="0"/>
          <w:numId w:val="0"/>
        </w:numPr>
        <w:spacing w:line="360" w:lineRule="auto"/>
        <w:rPr>
          <w:rFonts w:hint="eastAsia" w:ascii="宋体" w:hAnsi="宋体" w:eastAsia="宋体"/>
          <w:color w:val="0000ff"/>
          <w:sz w:val="24"/>
          <w:szCs w:val="24"/>
          <w:highlight w:val="none"/>
          <w:lang w:eastAsia="zh-CN"/>
        </w:rPr>
      </w:pPr>
      <w:r>
        <w:rPr>
          <w:rFonts w:hint="eastAsia" w:ascii="宋体" w:hAnsi="宋体"/>
          <w:color w:val="0000ff"/>
          <w:sz w:val="24"/>
          <w:szCs w:val="24"/>
          <w:highlight w:val="none"/>
          <w:lang w:eastAsia="zh-CN"/>
        </w:rPr>
        <w:t xml:space="preserve">（</w:t>
      </w:r>
      <w:r>
        <w:rPr>
          <w:rFonts w:hint="eastAsia" w:ascii="宋体" w:hAnsi="宋体"/>
          <w:color w:val="0000ff"/>
          <w:sz w:val="24"/>
          <w:szCs w:val="24"/>
          <w:highlight w:val="none"/>
          <w:lang w:val="en-US" w:eastAsia="zh-CN"/>
        </w:rPr>
        <w:t xml:space="preserve">5</w:t>
      </w:r>
      <w:r>
        <w:rPr>
          <w:rFonts w:hint="eastAsia" w:ascii="宋体" w:hAnsi="宋体"/>
          <w:color w:val="0000ff"/>
          <w:sz w:val="24"/>
          <w:szCs w:val="24"/>
          <w:highlight w:val="none"/>
          <w:lang w:eastAsia="zh-CN"/>
        </w:rPr>
        <w:t xml:space="preserve">）不平衡报价引发的价格调整按镇建价[2019]1号文第三款规定执行。</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14.4 </w:t>
      </w:r>
      <w:r>
        <w:rPr>
          <w:rFonts w:hint="eastAsia" w:ascii="宋体" w:hAnsi="宋体"/>
          <w:color w:val="000000"/>
          <w:sz w:val="24"/>
          <w:szCs w:val="24"/>
          <w:highlight w:val="none"/>
        </w:rPr>
        <w:t xml:space="preserve">最终结清</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14.4.1 </w:t>
      </w:r>
      <w:r>
        <w:rPr>
          <w:rFonts w:hint="eastAsia" w:ascii="宋体" w:hAnsi="宋体"/>
          <w:color w:val="000000"/>
          <w:sz w:val="24"/>
          <w:szCs w:val="24"/>
          <w:highlight w:val="none"/>
        </w:rPr>
        <w:t xml:space="preserve">最终结清申请单</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承包人提交最终结清申请单的份数：</w:t>
      </w:r>
      <w:bookmarkStart w:id="389" w:name="EB2354e93ba72542c88357937da19659ac"/>
      <w:r>
        <w:rPr>
          <w:rFonts w:hint="eastAsia" w:ascii="宋体" w:hAnsi="宋体"/>
          <w:color w:val="0000ff"/>
          <w:sz w:val="24"/>
          <w:szCs w:val="24"/>
          <w:highlight w:val="none"/>
        </w:rPr>
        <w:t xml:space="preserve">陆份</w:t>
      </w:r>
      <w:bookmarkEnd w:id="389"/>
      <w:r>
        <w:rPr>
          <w:rFonts w:hint="eastAsia" w:ascii="宋体" w:hAnsi="宋体"/>
          <w:color w:val="000000"/>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color w:val="000000"/>
          <w:sz w:val="24"/>
          <w:szCs w:val="24"/>
          <w:highlight w:val="none"/>
        </w:rPr>
        <w:t xml:space="preserve">承包人提交最终结算申请单的期限：</w:t>
      </w:r>
      <w:bookmarkStart w:id="390" w:name="EBbdc87edacd0844f3883ddabcefdd84a0"/>
      <w:r>
        <w:rPr>
          <w:rFonts w:hint="eastAsia" w:ascii="宋体" w:hAnsi="宋体"/>
          <w:color w:val="0000ff"/>
          <w:sz w:val="24"/>
          <w:szCs w:val="24"/>
          <w:highlight w:val="none"/>
        </w:rPr>
        <w:t xml:space="preserve">执行通用条款</w:t>
      </w:r>
      <w:bookmarkEnd w:id="390"/>
      <w:r>
        <w:rPr>
          <w:rFonts w:hint="eastAsia" w:ascii="宋体" w:hAnsi="宋体"/>
          <w:color w:val="000000"/>
          <w:sz w:val="24"/>
          <w:szCs w:val="24"/>
          <w:highlight w:val="none"/>
        </w:rPr>
        <w:t xml:space="preserve">。</w:t>
      </w:r>
      <w:r/>
    </w:p>
    <w:p>
      <w:pPr>
        <w:ind w:firstLine="480"/>
        <w:spacing w:line="360" w:lineRule="auto"/>
        <w:rPr>
          <w:rFonts w:ascii="宋体" w:hAnsi="宋体"/>
          <w:sz w:val="24"/>
          <w:szCs w:val="24"/>
          <w:highlight w:val="none"/>
        </w:rPr>
      </w:pPr>
      <w:r>
        <w:rPr>
          <w:rFonts w:ascii="宋体" w:hAnsi="宋体"/>
          <w:sz w:val="24"/>
          <w:szCs w:val="24"/>
          <w:highlight w:val="none"/>
        </w:rPr>
        <w:t xml:space="preserve">14.4.2 </w:t>
      </w:r>
      <w:r>
        <w:rPr>
          <w:rFonts w:hint="eastAsia" w:ascii="宋体" w:hAnsi="宋体"/>
          <w:sz w:val="24"/>
          <w:szCs w:val="24"/>
          <w:highlight w:val="none"/>
        </w:rPr>
        <w:t xml:space="preserve">最终结清证书和支付</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）发包人完成最终结清申请单的审批并颁发最终结清证书的期限：</w:t>
      </w:r>
      <w:bookmarkStart w:id="391" w:name="EBf795222290e34946bb065087308c2e5e"/>
      <w:r>
        <w:rPr>
          <w:rFonts w:hint="eastAsia" w:ascii="宋体" w:hAnsi="宋体"/>
          <w:color w:val="0000ff"/>
          <w:sz w:val="24"/>
          <w:szCs w:val="24"/>
          <w:highlight w:val="none"/>
        </w:rPr>
        <w:t xml:space="preserve">执行通用条款</w:t>
      </w:r>
      <w:bookmarkEnd w:id="391"/>
      <w:r>
        <w:rPr>
          <w:rFonts w:hint="eastAsia" w:ascii="宋体" w:hAnsi="宋体"/>
          <w:color w:val="000000"/>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）发包人完成支付的期限：</w:t>
      </w:r>
      <w:bookmarkStart w:id="392" w:name="EB4e2b90dfae90407c90a459080633a490"/>
      <w:r>
        <w:rPr>
          <w:rFonts w:hint="eastAsia" w:ascii="宋体" w:hAnsi="宋体"/>
          <w:color w:val="0000ff"/>
          <w:sz w:val="24"/>
          <w:szCs w:val="24"/>
          <w:highlight w:val="none"/>
        </w:rPr>
        <w:t xml:space="preserve">承包人按发包人要求提交申请文件并开具有效票据，经发包人审批后14天内支付合同价款</w:t>
      </w:r>
      <w:bookmarkEnd w:id="392"/>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15. </w:t>
      </w:r>
      <w:r>
        <w:rPr>
          <w:rFonts w:hint="eastAsia" w:ascii="宋体" w:hAnsi="宋体"/>
          <w:color w:val="000000"/>
          <w:sz w:val="24"/>
          <w:szCs w:val="24"/>
          <w:highlight w:val="none"/>
        </w:rPr>
        <w:t xml:space="preserve">缺陷责任期与保修</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15.2</w:t>
      </w:r>
      <w:r>
        <w:rPr>
          <w:rFonts w:hint="eastAsia" w:ascii="宋体" w:hAnsi="宋体"/>
          <w:color w:val="000000"/>
          <w:sz w:val="24"/>
          <w:szCs w:val="24"/>
          <w:highlight w:val="none"/>
        </w:rPr>
        <w:t xml:space="preserve">缺陷责任期</w:t>
      </w:r>
      <w:r/>
    </w:p>
    <w:p>
      <w:pPr>
        <w:ind w:firstLine="960"/>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缺陷责任期的具体期限：</w:t>
      </w:r>
      <w:r>
        <w:rPr>
          <w:rFonts w:hint="eastAsia" w:ascii="宋体" w:hAnsi="宋体" w:cs="Arial"/>
          <w:color w:val="0000ff"/>
          <w:sz w:val="24"/>
          <w:szCs w:val="24"/>
          <w:highlight w:val="none"/>
          <w:shd w:val="clear" w:color="auto" w:fill="ffffff"/>
          <w:lang w:val="en-US" w:eastAsia="zh-CN"/>
        </w:rPr>
        <w:t xml:space="preserve">2年</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15.3 </w:t>
      </w:r>
      <w:r>
        <w:rPr>
          <w:rFonts w:hint="eastAsia" w:ascii="宋体" w:hAnsi="宋体"/>
          <w:color w:val="000000"/>
          <w:sz w:val="24"/>
          <w:szCs w:val="24"/>
          <w:highlight w:val="none"/>
        </w:rPr>
        <w:t xml:space="preserve">质量保证金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关于是否扣留质量保证金的约定：</w:t>
      </w:r>
      <w:bookmarkStart w:id="393" w:name="EBbefcb30ad35b4a5b9c0fc06ee5a19317"/>
      <w:r>
        <w:rPr>
          <w:rFonts w:hint="eastAsia" w:ascii="宋体" w:hAnsi="宋体"/>
          <w:color w:val="0000ff"/>
          <w:sz w:val="24"/>
          <w:szCs w:val="24"/>
          <w:highlight w:val="none"/>
        </w:rPr>
        <w:t xml:space="preserve">扣留</w:t>
      </w:r>
      <w:bookmarkEnd w:id="393"/>
      <w:r>
        <w:rPr>
          <w:rFonts w:hint="eastAsia" w:ascii="宋体" w:hAnsi="宋体"/>
          <w:color w:val="000000"/>
          <w:sz w:val="24"/>
          <w:szCs w:val="24"/>
          <w:highlight w:val="none"/>
        </w:rPr>
        <w:t xml:space="preserve">。在工程项目竣工前，承包人按专用合同条款第</w:t>
      </w:r>
      <w:r>
        <w:rPr>
          <w:rFonts w:ascii="宋体" w:hAnsi="宋体"/>
          <w:color w:val="000000"/>
          <w:sz w:val="24"/>
          <w:szCs w:val="24"/>
          <w:highlight w:val="none"/>
        </w:rPr>
        <w:t xml:space="preserve">3.7</w:t>
      </w:r>
      <w:r>
        <w:rPr>
          <w:rFonts w:hint="eastAsia" w:ascii="宋体" w:hAnsi="宋体"/>
          <w:color w:val="000000"/>
          <w:sz w:val="24"/>
          <w:szCs w:val="24"/>
          <w:highlight w:val="none"/>
        </w:rPr>
        <w:t xml:space="preserve">条提供履约担保的，发包人不得同时预留工程质量保证金。</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15.3.1 </w:t>
      </w:r>
      <w:r>
        <w:rPr>
          <w:rFonts w:hint="eastAsia" w:ascii="宋体" w:hAnsi="宋体"/>
          <w:color w:val="000000"/>
          <w:sz w:val="24"/>
          <w:szCs w:val="24"/>
          <w:highlight w:val="none"/>
        </w:rPr>
        <w:t xml:space="preserve">承包人提供质量保证金的方式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质量保证金采用以下第</w:t>
      </w:r>
      <w:bookmarkStart w:id="394" w:name="EB8f34c043b8ea4f81b5de1615638dd312"/>
      <w:r>
        <w:rPr>
          <w:rFonts w:hint="eastAsia" w:ascii="宋体" w:hAnsi="宋体"/>
          <w:color w:val="0000ff"/>
          <w:sz w:val="24"/>
          <w:szCs w:val="24"/>
          <w:highlight w:val="none"/>
        </w:rPr>
        <w:t xml:space="preserve">2</w:t>
      </w:r>
      <w:bookmarkEnd w:id="394"/>
      <w:r>
        <w:rPr>
          <w:rFonts w:hint="eastAsia" w:ascii="宋体" w:hAnsi="宋体"/>
          <w:color w:val="000000"/>
          <w:sz w:val="24"/>
          <w:szCs w:val="24"/>
          <w:highlight w:val="none"/>
        </w:rPr>
        <w:t xml:space="preserve">种方式：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）质量保证金保函，保证金额为：</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hint="eastAsia" w:ascii="宋体" w:hAnsi="宋体"/>
          <w:color w:val="0000ff"/>
          <w:sz w:val="24"/>
          <w:szCs w:val="24"/>
          <w:highlight w:val="none"/>
          <w:u w:val="single"/>
        </w:rPr>
        <w:t xml:space="preserve">3</w:t>
      </w:r>
      <w:r>
        <w:rPr>
          <w:rFonts w:ascii="宋体" w:hAnsi="宋体"/>
          <w:color w:val="0000ff"/>
          <w:sz w:val="24"/>
          <w:szCs w:val="24"/>
          <w:highlight w:val="none"/>
          <w:u w:val="single"/>
        </w:rPr>
        <w:t xml:space="preserve">%</w:t>
      </w:r>
      <w:r>
        <w:rPr>
          <w:rFonts w:hint="eastAsia" w:ascii="宋体" w:hAnsi="宋体"/>
          <w:color w:val="0000ff"/>
          <w:sz w:val="24"/>
          <w:szCs w:val="24"/>
          <w:highlight w:val="none"/>
          <w:u w:val="single"/>
        </w:rPr>
        <w:t xml:space="preserve">的工程款</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）其他方式</w:t>
      </w:r>
      <w:r>
        <w:rPr>
          <w:rFonts w:ascii="宋体" w:hAnsi="宋体"/>
          <w:color w:val="000000"/>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15.3.2 </w:t>
      </w:r>
      <w:r>
        <w:rPr>
          <w:rFonts w:hint="eastAsia" w:ascii="宋体" w:hAnsi="宋体"/>
          <w:color w:val="000000"/>
          <w:sz w:val="24"/>
          <w:szCs w:val="24"/>
          <w:highlight w:val="none"/>
        </w:rPr>
        <w:t xml:space="preserve">质量保证金的扣留</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质量保证金的扣留采取以下第</w:t>
      </w:r>
      <w:bookmarkStart w:id="395" w:name="EBc6578a82612747b0b43c70ed831b36b4"/>
      <w:r>
        <w:rPr>
          <w:rFonts w:hint="eastAsia" w:ascii="宋体" w:hAnsi="宋体"/>
          <w:color w:val="0000ff"/>
          <w:sz w:val="24"/>
          <w:szCs w:val="24"/>
          <w:highlight w:val="none"/>
        </w:rPr>
        <w:t xml:space="preserve">2</w:t>
      </w:r>
      <w:bookmarkEnd w:id="395"/>
      <w:r>
        <w:rPr>
          <w:rFonts w:hint="eastAsia" w:ascii="宋体" w:hAnsi="宋体"/>
          <w:color w:val="000000"/>
          <w:sz w:val="24"/>
          <w:szCs w:val="24"/>
          <w:highlight w:val="none"/>
        </w:rPr>
        <w:t xml:space="preserve">种方式：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）在支付工程进度款时逐次扣留，在此情形下，质量保证金的计算基数不包括预付款的支付、扣回以及价格调整的金额；</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）工程竣工结算时一次性扣留质量保证金；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）其他扣留方式</w:t>
      </w:r>
      <w:r>
        <w:rPr>
          <w:rFonts w:ascii="宋体" w:hAnsi="宋体"/>
          <w:color w:val="000000"/>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关于质量保证金的补充约定：</w:t>
      </w:r>
      <w:bookmarkStart w:id="396" w:name="EB1089c4acc5664b36acf41aab8fe31cae"/>
      <w:r>
        <w:rPr>
          <w:rFonts w:hint="eastAsia" w:ascii="宋体" w:hAnsi="宋体"/>
          <w:color w:val="0000ff"/>
          <w:sz w:val="24"/>
          <w:szCs w:val="24"/>
          <w:highlight w:val="none"/>
        </w:rPr>
        <w:t xml:space="preserve">/</w:t>
      </w:r>
      <w:bookmarkEnd w:id="39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15.4</w:t>
      </w:r>
      <w:r>
        <w:rPr>
          <w:rFonts w:hint="eastAsia" w:ascii="宋体" w:hAnsi="宋体"/>
          <w:color w:val="000000"/>
          <w:sz w:val="24"/>
          <w:szCs w:val="24"/>
          <w:highlight w:val="none"/>
        </w:rPr>
        <w:t xml:space="preserve">保修</w:t>
      </w:r>
      <w:r/>
    </w:p>
    <w:p>
      <w:pPr>
        <w:ind w:firstLine="468"/>
        <w:spacing w:line="360" w:lineRule="auto"/>
        <w:rPr>
          <w:rFonts w:ascii="宋体" w:hAnsi="宋体"/>
          <w:color w:val="000000"/>
          <w:sz w:val="24"/>
          <w:szCs w:val="24"/>
          <w:highlight w:val="none"/>
        </w:rPr>
      </w:pPr>
      <w:r>
        <w:rPr>
          <w:rFonts w:ascii="宋体" w:hAnsi="宋体"/>
          <w:color w:val="000000"/>
          <w:sz w:val="24"/>
          <w:szCs w:val="24"/>
          <w:highlight w:val="none"/>
        </w:rPr>
        <w:t xml:space="preserve">15.4.1 </w:t>
      </w:r>
      <w:r>
        <w:rPr>
          <w:rFonts w:hint="eastAsia" w:ascii="宋体" w:hAnsi="宋体"/>
          <w:color w:val="000000"/>
          <w:sz w:val="24"/>
          <w:szCs w:val="24"/>
          <w:highlight w:val="none"/>
        </w:rPr>
        <w:t xml:space="preserve">保修责任</w:t>
      </w:r>
      <w:r/>
    </w:p>
    <w:p>
      <w:pPr>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工程保修期为：</w:t>
      </w:r>
      <w:r>
        <w:rPr>
          <w:rFonts w:hint="eastAsia" w:ascii="宋体" w:hAnsi="宋体" w:eastAsia="宋体" w:cs="Times New Roman"/>
          <w:color w:val="000000"/>
          <w:sz w:val="24"/>
          <w:szCs w:val="24"/>
          <w:highlight w:val="none"/>
        </w:rPr>
        <w:t xml:space="preserve">本工程</w:t>
      </w:r>
      <w:r>
        <w:rPr>
          <w:rFonts w:hint="eastAsia" w:ascii="宋体" w:hAnsi="宋体" w:cs="Times New Roman"/>
          <w:color w:val="000000"/>
          <w:sz w:val="24"/>
          <w:szCs w:val="24"/>
          <w:highlight w:val="none"/>
          <w:lang w:val="en-US" w:eastAsia="zh-CN"/>
        </w:rPr>
        <w:t xml:space="preserve">质保期</w:t>
      </w:r>
      <w:r>
        <w:rPr>
          <w:rFonts w:hint="eastAsia" w:ascii="宋体" w:hAnsi="宋体" w:eastAsia="宋体" w:cs="Times New Roman"/>
          <w:color w:val="000000"/>
          <w:sz w:val="24"/>
          <w:szCs w:val="24"/>
          <w:highlight w:val="none"/>
        </w:rPr>
        <w:t xml:space="preserve">（含消防设施维保服务期）为2年，自</w:t>
      </w:r>
      <w:r>
        <w:rPr>
          <w:rFonts w:hint="eastAsia" w:ascii="宋体" w:hAnsi="宋体" w:cs="Times New Roman"/>
          <w:color w:val="000000"/>
          <w:sz w:val="24"/>
          <w:szCs w:val="24"/>
          <w:highlight w:val="none"/>
          <w:lang w:val="en-US" w:eastAsia="zh-CN"/>
        </w:rPr>
        <w:t xml:space="preserve">竣工验收合格之日</w:t>
      </w:r>
      <w:r>
        <w:rPr>
          <w:rFonts w:hint="eastAsia" w:ascii="宋体" w:hAnsi="宋体" w:eastAsia="宋体" w:cs="Times New Roman"/>
          <w:color w:val="000000"/>
          <w:sz w:val="24"/>
          <w:szCs w:val="24"/>
          <w:highlight w:val="none"/>
        </w:rPr>
        <w:t xml:space="preserve">起计算</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其他</w:t>
      </w:r>
      <w:r>
        <w:rPr>
          <w:rFonts w:hint="eastAsia" w:ascii="宋体" w:hAnsi="宋体" w:cs="Arial"/>
          <w:color w:val="0000ff"/>
          <w:sz w:val="24"/>
          <w:szCs w:val="24"/>
          <w:highlight w:val="none"/>
          <w:shd w:val="clear" w:color="auto" w:fill="ffffff"/>
        </w:rPr>
        <w:t xml:space="preserve">执行建筑工程质量管理条例第四十条规定</w:t>
      </w:r>
      <w:r>
        <w:rPr>
          <w:rFonts w:hint="eastAsia" w:ascii="宋体" w:hAnsi="宋体"/>
          <w:color w:val="000000"/>
          <w:sz w:val="24"/>
          <w:szCs w:val="24"/>
          <w:highlight w:val="none"/>
          <w:lang w:val="en-US" w:eastAsia="zh-CN"/>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15.4.3 </w:t>
      </w:r>
      <w:r>
        <w:rPr>
          <w:rFonts w:hint="eastAsia" w:ascii="宋体" w:hAnsi="宋体"/>
          <w:color w:val="000000"/>
          <w:sz w:val="24"/>
          <w:szCs w:val="24"/>
          <w:highlight w:val="none"/>
        </w:rPr>
        <w:t xml:space="preserve">修复通知</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承包人收到保修通知并到达工程现场的合理时间：</w:t>
      </w:r>
      <w:bookmarkStart w:id="397" w:name="EBcd633b3dc882425990ca7e976bd37810"/>
      <w:r>
        <w:rPr>
          <w:rFonts w:hint="eastAsia" w:ascii="宋体" w:hAnsi="宋体"/>
          <w:color w:val="0000ff"/>
          <w:sz w:val="24"/>
          <w:szCs w:val="24"/>
          <w:highlight w:val="none"/>
          <w:u w:val="single"/>
        </w:rPr>
        <w:t xml:space="preserve">24小时</w:t>
      </w:r>
      <w:bookmarkEnd w:id="397"/>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16. </w:t>
      </w:r>
      <w:r>
        <w:rPr>
          <w:rFonts w:hint="eastAsia" w:ascii="宋体" w:hAnsi="宋体"/>
          <w:color w:val="000000"/>
          <w:sz w:val="24"/>
          <w:szCs w:val="24"/>
          <w:highlight w:val="none"/>
        </w:rPr>
        <w:t xml:space="preserve">违约</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16.1 </w:t>
      </w:r>
      <w:r>
        <w:rPr>
          <w:rFonts w:hint="eastAsia" w:ascii="宋体" w:hAnsi="宋体"/>
          <w:color w:val="000000"/>
          <w:sz w:val="24"/>
          <w:szCs w:val="24"/>
          <w:highlight w:val="none"/>
        </w:rPr>
        <w:t xml:space="preserve">发包人违约</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16.1.1</w:t>
      </w:r>
      <w:r>
        <w:rPr>
          <w:rFonts w:hint="eastAsia" w:ascii="宋体" w:hAnsi="宋体"/>
          <w:color w:val="000000"/>
          <w:sz w:val="24"/>
          <w:szCs w:val="24"/>
          <w:highlight w:val="none"/>
        </w:rPr>
        <w:t xml:space="preserve">发包人违约的情形</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发包人违约的其他情形：</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left="1200" w:hanging="1200"/>
        <w:spacing w:line="360" w:lineRule="auto"/>
        <w:rPr>
          <w:rFonts w:ascii="宋体" w:hAnsi="宋体"/>
          <w:color w:val="000000"/>
          <w:sz w:val="24"/>
          <w:szCs w:val="24"/>
          <w:highlight w:val="none"/>
        </w:rPr>
      </w:pPr>
      <w:r>
        <w:rPr>
          <w:rFonts w:ascii="宋体" w:hAnsi="宋体"/>
          <w:color w:val="000000"/>
          <w:sz w:val="24"/>
          <w:szCs w:val="24"/>
          <w:highlight w:val="none"/>
        </w:rPr>
        <w:t xml:space="preserve">    16.1.2 </w:t>
      </w:r>
      <w:r>
        <w:rPr>
          <w:rFonts w:hint="eastAsia" w:ascii="宋体" w:hAnsi="宋体"/>
          <w:color w:val="000000"/>
          <w:sz w:val="24"/>
          <w:szCs w:val="24"/>
          <w:highlight w:val="none"/>
        </w:rPr>
        <w:t xml:space="preserve">发包人违约的责任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发包人违约责任的承担方式和计算方法：</w:t>
      </w:r>
      <w:r/>
    </w:p>
    <w:p>
      <w:pPr>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）因发包人原因未能在计划开工日期前</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天内下达开工通知的违约责任：</w:t>
      </w:r>
      <w:bookmarkStart w:id="398" w:name="EB106b67cf6fb24ee3956e75731cadb67e"/>
      <w:r>
        <w:rPr>
          <w:rFonts w:hint="eastAsia" w:ascii="宋体" w:hAnsi="宋体"/>
          <w:color w:val="0000ff"/>
          <w:sz w:val="24"/>
          <w:szCs w:val="24"/>
          <w:highlight w:val="none"/>
          <w:u w:val="single"/>
        </w:rPr>
        <w:t xml:space="preserve">/</w:t>
      </w:r>
      <w:bookmarkEnd w:id="398"/>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）因发包人原因未能按合同约定支付合同价款的违约责任：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）发包人违反第</w:t>
      </w:r>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款〔变更的范围〕第（</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）项约定，自行实施被取消的工作或转由他人实施的违约责任：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）因发包人违反合同约定造成暂停施工的违约责任：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）发包人无正当理由没有在约定期限内发出复工指示，导致承包人无法复工的违约责任：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）其他：</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16.1.3 </w:t>
      </w:r>
      <w:r>
        <w:rPr>
          <w:rFonts w:hint="eastAsia" w:ascii="宋体" w:hAnsi="宋体"/>
          <w:color w:val="000000"/>
          <w:sz w:val="24"/>
          <w:szCs w:val="24"/>
          <w:highlight w:val="none"/>
        </w:rPr>
        <w:t xml:space="preserve">因发包人违约解除合同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承包人按</w:t>
      </w:r>
      <w:r>
        <w:rPr>
          <w:rFonts w:ascii="宋体" w:hAnsi="宋体"/>
          <w:color w:val="000000"/>
          <w:sz w:val="24"/>
          <w:szCs w:val="24"/>
          <w:highlight w:val="none"/>
        </w:rPr>
        <w:t xml:space="preserve">16.1.1</w:t>
      </w:r>
      <w:r>
        <w:rPr>
          <w:rFonts w:hint="eastAsia" w:ascii="宋体" w:hAnsi="宋体"/>
          <w:color w:val="000000"/>
          <w:sz w:val="24"/>
          <w:szCs w:val="24"/>
          <w:highlight w:val="none"/>
        </w:rPr>
        <w:t xml:space="preserve">项〔发包人违约的情形〕约定暂停施工满</w:t>
      </w:r>
      <w:bookmarkStart w:id="399" w:name="EBd75700bd30c24e979c13fd22998adb41"/>
      <w:r>
        <w:rPr>
          <w:rFonts w:hint="eastAsia" w:ascii="宋体" w:hAnsi="宋体"/>
          <w:color w:val="0000ff"/>
          <w:sz w:val="24"/>
          <w:szCs w:val="24"/>
          <w:highlight w:val="none"/>
        </w:rPr>
        <w:t xml:space="preserve">/</w:t>
      </w:r>
      <w:bookmarkEnd w:id="399"/>
      <w:r>
        <w:rPr>
          <w:rFonts w:hint="eastAsia" w:ascii="宋体" w:hAnsi="宋体"/>
          <w:color w:val="000000"/>
          <w:sz w:val="24"/>
          <w:szCs w:val="24"/>
          <w:highlight w:val="none"/>
        </w:rPr>
        <w:t xml:space="preserve">天后发包人仍不纠正其违约行为并致使合同目的不能实现的，承包人有权解除合同。</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16.2 </w:t>
      </w:r>
      <w:r>
        <w:rPr>
          <w:rFonts w:hint="eastAsia" w:ascii="宋体" w:hAnsi="宋体"/>
          <w:color w:val="000000"/>
          <w:sz w:val="24"/>
          <w:szCs w:val="24"/>
          <w:highlight w:val="none"/>
        </w:rPr>
        <w:t xml:space="preserve">承包人违约</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16.2.1 </w:t>
      </w:r>
      <w:r>
        <w:rPr>
          <w:rFonts w:hint="eastAsia" w:ascii="宋体" w:hAnsi="宋体"/>
          <w:color w:val="000000"/>
          <w:sz w:val="24"/>
          <w:szCs w:val="24"/>
          <w:highlight w:val="none"/>
        </w:rPr>
        <w:t xml:space="preserve">承包人违约的情形</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承包人违约的其他情形：</w:t>
      </w:r>
      <w:r/>
    </w:p>
    <w:p>
      <w:pPr>
        <w:spacing w:line="360" w:lineRule="auto"/>
        <w:rPr>
          <w:rFonts w:ascii="宋体" w:hAnsi="宋体"/>
          <w:color w:val="000000"/>
          <w:sz w:val="24"/>
          <w:szCs w:val="24"/>
          <w:highlight w:val="none"/>
        </w:rPr>
      </w:pPr>
      <w:r/>
      <w:bookmarkStart w:id="400" w:name="EBf0a3c14a712f4701a178f78b751f3d09"/>
      <w:r>
        <w:rPr>
          <w:rFonts w:hint="eastAsia" w:ascii="宋体" w:hAnsi="宋体"/>
          <w:color w:val="0000ff"/>
          <w:sz w:val="24"/>
          <w:szCs w:val="24"/>
          <w:highlight w:val="none"/>
        </w:rPr>
        <w:t xml:space="preserve">（1）承包人违反本合同约定进行转包、违法分包或未经发包人同意进行分包的；</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2）承包人违反本合同约定和设计要求采购和使用不合格的材料和工程设备的，承包人应承担该材料或工程设备市场价格金额的双倍违约金，且必须即刻将不合格产品更换出场，除承包人按本合同约定向发包人承担违约责任外，由此发生的工期延误及其他一切损失均由承包人承担；</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（3）承包人未经批准，私自将已按照本合同约定进入施工现场的材料或设备撤离施工现场的；</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4）工程质量达不到本合同约定及有关规定及标准要求的，由承包人无偿修复直至达到标准，对于存在的工程质量问题，除承包人按本合同约定向发包人承担违约责任外，由此发生的工期延误及其他一切损失均由承包人承担；</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（5）未经发包人批准，承包人在施工期间更换投标文件明确的拟派本工程的项目负责人、技术负责人等项目关键岗位管理人员的；</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（6）承包人在整个施工过程中未能执行安全文明施工措施费项目内容，且未达到发包人要求及标准的，视情节严重情况承包人应承担1000～10000元/项/次的违约金；</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7）因承包人原因造成工程安全生产或质量事故的；因施工质量、安全事故造成社会影响（如上报、上电视、上网或到政府等部门投诉的）承包人须承担全责，处理各工程质量、安全事故发生的所有费用均由承包人承担，发包人有权对承包人处以相应的经济处罚；</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（8）承包人未能充分考虑施工过程对周边环境的影响，未严格按照法律法规要求组织安全文明施工，造成社会矛盾的；</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（9）承包人未按时发放农民工工资，且造成社会影响的（如上报、上电视、上网或到政府等部门投诉的）；</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（10）承包人在缺陷责任期及保修期内，未能按发包人、承包人、监理人要求在合理期限对工程缺陷进行修复；</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（11）发包人有权直接从应支付给承包人的款项中直接扣除应由承包人承担的违约金、赔偿金等任何款项，不足部分，发包人有权向承包人追偿；如发包人未扣除的，并不视为发包人放弃向承包人主张权利</w:t>
      </w:r>
      <w:bookmarkEnd w:id="40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16.2.2</w:t>
      </w:r>
      <w:r>
        <w:rPr>
          <w:rFonts w:hint="eastAsia" w:ascii="宋体" w:hAnsi="宋体"/>
          <w:color w:val="000000"/>
          <w:sz w:val="24"/>
          <w:szCs w:val="24"/>
          <w:highlight w:val="none"/>
        </w:rPr>
        <w:t xml:space="preserve">承包人违约的责任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承包人违约责任的承担方式和计算方法：</w:t>
      </w:r>
      <w:r/>
    </w:p>
    <w:p>
      <w:pPr>
        <w:ind w:firstLine="480"/>
        <w:spacing w:line="360" w:lineRule="auto"/>
        <w:rPr>
          <w:rFonts w:ascii="宋体" w:hAnsi="宋体"/>
          <w:color w:val="000000"/>
          <w:sz w:val="24"/>
          <w:szCs w:val="24"/>
          <w:highlight w:val="none"/>
        </w:rPr>
      </w:pPr>
      <w:r/>
      <w:bookmarkStart w:id="401" w:name="EBe4c8df4f8c6644668cbc6f21435880df"/>
      <w:r>
        <w:rPr>
          <w:rFonts w:hint="eastAsia" w:ascii="宋体" w:hAnsi="宋体"/>
          <w:color w:val="0000ff"/>
          <w:sz w:val="24"/>
          <w:szCs w:val="24"/>
          <w:highlight w:val="none"/>
        </w:rPr>
        <w:t xml:space="preserve">承包人存在违约情形的，经发包人通知限期改正或履行，期满仍未改正或履行的，每发生一次违约，视情节严重情况承包人应向发包人支付1000～10000元人民币违约金，发包人有权解除本合同。</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发包人有权直接从应支付给承包人的款项中直接扣除应由承包人承担的违约金、赔偿金等任何款项，不足部分，发包人有权向承包人追偿；如发包人未扣除的，并不视为发包人放弃向承包人主张权利</w:t>
      </w:r>
      <w:bookmarkEnd w:id="401"/>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16.2.3 </w:t>
      </w:r>
      <w:r>
        <w:rPr>
          <w:rFonts w:hint="eastAsia" w:ascii="宋体" w:hAnsi="宋体"/>
          <w:color w:val="000000"/>
          <w:sz w:val="24"/>
          <w:szCs w:val="24"/>
          <w:highlight w:val="none"/>
        </w:rPr>
        <w:t xml:space="preserve">因承包人违约解除合同</w:t>
      </w:r>
      <w:r/>
    </w:p>
    <w:p>
      <w:pPr>
        <w:spacing w:before="120" w:after="120"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关于承包人违约解除合同的特别约定：</w:t>
      </w:r>
      <w:r/>
    </w:p>
    <w:p>
      <w:pPr>
        <w:spacing w:before="120" w:after="120" w:line="360" w:lineRule="auto"/>
        <w:rPr>
          <w:rFonts w:ascii="宋体" w:hAnsi="宋体"/>
          <w:color w:val="000000"/>
          <w:sz w:val="24"/>
          <w:szCs w:val="24"/>
          <w:highlight w:val="none"/>
        </w:rPr>
      </w:pPr>
      <w:r/>
      <w:bookmarkStart w:id="402" w:name="EBea7ed3ea2a9543598c25d0a0800b9596"/>
      <w:r>
        <w:rPr>
          <w:rFonts w:hint="eastAsia" w:ascii="宋体" w:hAnsi="宋体"/>
          <w:color w:val="0000ff"/>
          <w:sz w:val="24"/>
          <w:szCs w:val="24"/>
          <w:highlight w:val="none"/>
        </w:rPr>
        <w:t xml:space="preserve">执行专用条款16.2.1条</w:t>
      </w:r>
      <w:bookmarkEnd w:id="402"/>
      <w:r>
        <w:rPr>
          <w:rFonts w:hint="eastAsia" w:ascii="宋体" w:hAnsi="宋体"/>
          <w:color w:val="000000"/>
          <w:sz w:val="24"/>
          <w:szCs w:val="24"/>
          <w:highlight w:val="none"/>
        </w:rPr>
        <w:t xml:space="preserve">。</w:t>
      </w:r>
      <w:r/>
    </w:p>
    <w:p>
      <w:pPr>
        <w:ind w:firstLine="480"/>
        <w:spacing w:before="120" w:after="120"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发包人继续使用承包人在施工现场的材料、设备、临时工程、承包人文件和由承包人或以其名义编制的其他文件的费用承担方式：</w:t>
      </w:r>
      <w:r/>
    </w:p>
    <w:p>
      <w:pPr>
        <w:ind w:firstLine="480"/>
        <w:spacing w:before="120" w:after="120" w:line="360" w:lineRule="auto"/>
        <w:rPr>
          <w:rFonts w:ascii="宋体" w:hAnsi="宋体"/>
          <w:color w:val="000000"/>
          <w:sz w:val="24"/>
          <w:szCs w:val="24"/>
          <w:highlight w:val="none"/>
        </w:rPr>
      </w:pPr>
      <w:r/>
      <w:bookmarkStart w:id="403" w:name="EB47b07c1818564b1da26b194ae70d411b"/>
      <w:r>
        <w:rPr>
          <w:rFonts w:hint="eastAsia" w:ascii="宋体" w:hAnsi="宋体"/>
          <w:color w:val="0000ff"/>
          <w:sz w:val="24"/>
          <w:szCs w:val="24"/>
          <w:highlight w:val="none"/>
        </w:rPr>
        <w:t xml:space="preserve">由监理人计量，审计审核，发包人审定，按实结算</w:t>
      </w:r>
      <w:bookmarkEnd w:id="403"/>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17. </w:t>
      </w:r>
      <w:r>
        <w:rPr>
          <w:rFonts w:hint="eastAsia" w:ascii="宋体" w:hAnsi="宋体"/>
          <w:color w:val="000000"/>
          <w:sz w:val="24"/>
          <w:szCs w:val="24"/>
          <w:highlight w:val="none"/>
        </w:rPr>
        <w:t xml:space="preserve">不可抗力</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17.1 </w:t>
      </w:r>
      <w:r>
        <w:rPr>
          <w:rFonts w:hint="eastAsia" w:ascii="宋体" w:hAnsi="宋体"/>
          <w:color w:val="000000"/>
          <w:sz w:val="24"/>
          <w:szCs w:val="24"/>
          <w:highlight w:val="none"/>
        </w:rPr>
        <w:t xml:space="preserve">不可抗力的确认</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除通用合同条款约定的不可抗力事件之外，视为不可抗力的其他情形：</w:t>
      </w:r>
      <w:r/>
    </w:p>
    <w:p>
      <w:pPr>
        <w:ind w:firstLine="480"/>
        <w:spacing w:line="360" w:lineRule="auto"/>
        <w:rPr>
          <w:rFonts w:ascii="宋体" w:hAnsi="宋体"/>
          <w:color w:val="000000"/>
          <w:sz w:val="24"/>
          <w:szCs w:val="24"/>
          <w:highlight w:val="none"/>
          <w:u w:val="single"/>
        </w:rPr>
      </w:pPr>
      <w:r/>
      <w:bookmarkStart w:id="404" w:name="EB812a570dafc64af0803b2f5da5108ab8"/>
      <w:r>
        <w:rPr>
          <w:rFonts w:hint="eastAsia" w:ascii="宋体" w:hAnsi="宋体"/>
          <w:color w:val="0000ff"/>
          <w:sz w:val="24"/>
          <w:szCs w:val="24"/>
          <w:highlight w:val="none"/>
        </w:rPr>
        <w:t xml:space="preserve">/</w:t>
      </w:r>
      <w:bookmarkEnd w:id="404"/>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17.4 </w:t>
      </w:r>
      <w:r>
        <w:rPr>
          <w:rFonts w:hint="eastAsia" w:ascii="宋体" w:hAnsi="宋体"/>
          <w:color w:val="000000"/>
          <w:sz w:val="24"/>
          <w:szCs w:val="24"/>
          <w:highlight w:val="none"/>
        </w:rPr>
        <w:t xml:space="preserve">因不可抗力解除合同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合同解除后，发包人应在商定或确定发包人应支付款项后</w:t>
      </w:r>
      <w:bookmarkStart w:id="405" w:name="EB32d0d5f104d44746baaca126113bf22d"/>
      <w:r>
        <w:rPr>
          <w:rFonts w:hint="eastAsia" w:ascii="宋体" w:hAnsi="宋体"/>
          <w:color w:val="0000ff"/>
          <w:sz w:val="24"/>
          <w:szCs w:val="24"/>
          <w:highlight w:val="none"/>
        </w:rPr>
        <w:t xml:space="preserve">60</w:t>
      </w:r>
      <w:bookmarkEnd w:id="405"/>
      <w:r>
        <w:rPr>
          <w:rFonts w:hint="eastAsia" w:ascii="宋体" w:hAnsi="宋体"/>
          <w:color w:val="000000"/>
          <w:sz w:val="24"/>
          <w:szCs w:val="24"/>
          <w:highlight w:val="none"/>
        </w:rPr>
        <w:t xml:space="preserve">天内完成款项的支付。</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18. </w:t>
      </w:r>
      <w:r>
        <w:rPr>
          <w:rFonts w:hint="eastAsia" w:ascii="宋体" w:hAnsi="宋体"/>
          <w:color w:val="000000"/>
          <w:sz w:val="24"/>
          <w:szCs w:val="24"/>
          <w:highlight w:val="none"/>
        </w:rPr>
        <w:t xml:space="preserve">保险</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18.1 </w:t>
      </w:r>
      <w:r>
        <w:rPr>
          <w:rFonts w:hint="eastAsia" w:ascii="宋体" w:hAnsi="宋体"/>
          <w:color w:val="000000"/>
          <w:sz w:val="24"/>
          <w:szCs w:val="24"/>
          <w:highlight w:val="none"/>
        </w:rPr>
        <w:t xml:space="preserve">工程保险</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关于工程保险的特别约定：</w:t>
      </w:r>
      <w:r/>
    </w:p>
    <w:p>
      <w:pPr>
        <w:ind w:firstLine="480"/>
        <w:spacing w:line="360" w:lineRule="auto"/>
        <w:rPr>
          <w:rFonts w:ascii="宋体" w:hAnsi="宋体"/>
          <w:color w:val="000000"/>
          <w:sz w:val="24"/>
          <w:szCs w:val="24"/>
          <w:highlight w:val="none"/>
        </w:rPr>
      </w:pPr>
      <w:r/>
      <w:bookmarkStart w:id="406" w:name="EB40da778b486349fb895d722c44ec54d9"/>
      <w:r>
        <w:rPr>
          <w:rFonts w:hint="eastAsia" w:ascii="宋体" w:hAnsi="宋体"/>
          <w:color w:val="0000ff"/>
          <w:sz w:val="24"/>
          <w:szCs w:val="24"/>
          <w:highlight w:val="none"/>
        </w:rPr>
        <w:t xml:space="preserve">按江苏省及镇江市相关规定，应由承包人缴纳的保险必须按时依法办理</w:t>
      </w:r>
      <w:bookmarkEnd w:id="40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18.3 </w:t>
      </w:r>
      <w:r>
        <w:rPr>
          <w:rFonts w:hint="eastAsia" w:ascii="宋体" w:hAnsi="宋体"/>
          <w:color w:val="000000"/>
          <w:sz w:val="24"/>
          <w:szCs w:val="24"/>
          <w:highlight w:val="none"/>
        </w:rPr>
        <w:t xml:space="preserve">其他保险</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关于其他保险的约定：</w:t>
      </w:r>
      <w:r/>
    </w:p>
    <w:p>
      <w:pPr>
        <w:ind w:firstLine="480"/>
        <w:spacing w:line="360" w:lineRule="auto"/>
        <w:rPr>
          <w:rFonts w:ascii="宋体" w:hAnsi="宋体"/>
          <w:color w:val="000000"/>
          <w:sz w:val="24"/>
          <w:szCs w:val="24"/>
          <w:highlight w:val="none"/>
        </w:rPr>
      </w:pPr>
      <w:r/>
      <w:bookmarkStart w:id="407" w:name="EB5224f810cb6f44da89cbb80290d2ed72"/>
      <w:r>
        <w:rPr>
          <w:rFonts w:hint="eastAsia" w:ascii="宋体" w:hAnsi="宋体"/>
          <w:color w:val="0000ff"/>
          <w:sz w:val="24"/>
          <w:szCs w:val="24"/>
          <w:highlight w:val="none"/>
        </w:rPr>
        <w:t xml:space="preserve">按江苏省及镇江市相关规定，应由承包人缴纳的保险必须按时依法办理</w:t>
      </w:r>
      <w:bookmarkEnd w:id="407"/>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承包人是否应为其施工设备等办理财产保险：</w:t>
      </w:r>
      <w:bookmarkStart w:id="408" w:name="EBd08adb41180e4b73809cb4ad4ac05ea9"/>
      <w:r>
        <w:rPr>
          <w:rFonts w:hint="eastAsia" w:ascii="宋体" w:hAnsi="宋体"/>
          <w:color w:val="0000ff"/>
          <w:sz w:val="24"/>
          <w:szCs w:val="24"/>
          <w:highlight w:val="none"/>
        </w:rPr>
        <w:t xml:space="preserve">按江苏省及镇江市相关规定，应由承包人缴纳的保险必须按时依法办理</w:t>
      </w:r>
      <w:bookmarkEnd w:id="408"/>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pPr>
      <w:r>
        <w:rPr>
          <w:rFonts w:ascii="宋体" w:hAnsi="宋体"/>
          <w:color w:val="000000"/>
          <w:sz w:val="24"/>
          <w:szCs w:val="24"/>
          <w:highlight w:val="none"/>
        </w:rPr>
        <w:t xml:space="preserve">18.7 </w:t>
      </w:r>
      <w:r>
        <w:rPr>
          <w:rFonts w:hint="eastAsia" w:ascii="宋体" w:hAnsi="宋体"/>
          <w:color w:val="000000"/>
          <w:sz w:val="24"/>
          <w:szCs w:val="24"/>
          <w:highlight w:val="none"/>
        </w:rPr>
        <w:t xml:space="preserve">通知义务</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关于变更保险合同时的通知义务的约定：</w:t>
      </w:r>
      <w:r/>
    </w:p>
    <w:p>
      <w:pPr>
        <w:spacing w:line="360" w:lineRule="auto"/>
        <w:rPr>
          <w:rFonts w:ascii="宋体" w:hAnsi="宋体"/>
          <w:color w:val="000000"/>
          <w:sz w:val="24"/>
          <w:szCs w:val="24"/>
          <w:highlight w:val="none"/>
        </w:rPr>
      </w:pPr>
      <w:r/>
      <w:bookmarkStart w:id="409" w:name="EBcd2a6700002044be925c31f763a50368"/>
      <w:r>
        <w:rPr>
          <w:rFonts w:hint="eastAsia" w:ascii="宋体" w:hAnsi="宋体"/>
          <w:color w:val="0000ff"/>
          <w:sz w:val="24"/>
          <w:szCs w:val="24"/>
          <w:highlight w:val="none"/>
        </w:rPr>
        <w:t xml:space="preserve">执行通用条款</w:t>
      </w:r>
      <w:bookmarkEnd w:id="409"/>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20. </w:t>
      </w:r>
      <w:r>
        <w:rPr>
          <w:rFonts w:hint="eastAsia" w:ascii="宋体" w:hAnsi="宋体"/>
          <w:color w:val="000000"/>
          <w:sz w:val="24"/>
          <w:szCs w:val="24"/>
          <w:highlight w:val="none"/>
        </w:rPr>
        <w:t xml:space="preserve">争议解决</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20.3 </w:t>
      </w:r>
      <w:r>
        <w:rPr>
          <w:rFonts w:hint="eastAsia" w:ascii="宋体" w:hAnsi="宋体"/>
          <w:color w:val="000000"/>
          <w:sz w:val="24"/>
          <w:szCs w:val="24"/>
          <w:highlight w:val="none"/>
        </w:rPr>
        <w:t xml:space="preserve">争议评审</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合同当事人是否同意将工程争议提交争议评审小组决定：</w:t>
      </w:r>
      <w:bookmarkStart w:id="410" w:name="EB13aac2132dfe4e6ab1a7d093150b0c37"/>
      <w:r>
        <w:rPr>
          <w:rFonts w:hint="eastAsia" w:ascii="宋体" w:hAnsi="宋体"/>
          <w:color w:val="0000ff"/>
          <w:sz w:val="24"/>
          <w:szCs w:val="24"/>
          <w:highlight w:val="none"/>
        </w:rPr>
        <w:t xml:space="preserve">否</w:t>
      </w:r>
      <w:bookmarkEnd w:id="41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20.3.1 </w:t>
      </w:r>
      <w:r>
        <w:rPr>
          <w:rFonts w:hint="eastAsia" w:ascii="宋体" w:hAnsi="宋体"/>
          <w:color w:val="000000"/>
          <w:sz w:val="24"/>
          <w:szCs w:val="24"/>
          <w:highlight w:val="none"/>
        </w:rPr>
        <w:t xml:space="preserve">争议评审小组的确定</w:t>
      </w:r>
      <w:r/>
    </w:p>
    <w:p>
      <w:pPr>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争议评审小组成员的确定：</w:t>
      </w:r>
      <w:bookmarkStart w:id="411" w:name="EBec2a49e7a4ec4a37bfa2364e95c7b742"/>
      <w:r>
        <w:rPr>
          <w:rFonts w:hint="eastAsia" w:ascii="宋体" w:hAnsi="宋体"/>
          <w:color w:val="0000ff"/>
          <w:sz w:val="24"/>
          <w:szCs w:val="24"/>
          <w:highlight w:val="none"/>
          <w:u w:val="single"/>
        </w:rPr>
        <w:t xml:space="preserve">/</w:t>
      </w:r>
      <w:bookmarkEnd w:id="411"/>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选定争议评审员的期限：</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争议评审小组成员的报酬承担方式：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其他事项的约定：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20.3.2 </w:t>
      </w:r>
      <w:r>
        <w:rPr>
          <w:rFonts w:hint="eastAsia" w:ascii="宋体" w:hAnsi="宋体"/>
          <w:color w:val="000000"/>
          <w:sz w:val="24"/>
          <w:szCs w:val="24"/>
          <w:highlight w:val="none"/>
        </w:rPr>
        <w:t xml:space="preserve">争议评审小组的决定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合同当事人关于本项的约定：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20.4</w:t>
      </w:r>
      <w:r>
        <w:rPr>
          <w:rFonts w:hint="eastAsia" w:ascii="宋体" w:hAnsi="宋体"/>
          <w:color w:val="000000"/>
          <w:sz w:val="24"/>
          <w:szCs w:val="24"/>
          <w:highlight w:val="none"/>
        </w:rPr>
        <w:t xml:space="preserve">仲裁或诉讼</w:t>
      </w:r>
      <w:r/>
    </w:p>
    <w:p>
      <w:pPr>
        <w:ind w:firstLine="480"/>
        <w:spacing w:after="120" w:line="360" w:lineRule="auto"/>
        <w:rPr>
          <w:rFonts w:ascii="宋体" w:hAnsi="宋体"/>
          <w:color w:val="000000"/>
          <w:sz w:val="24"/>
          <w:szCs w:val="24"/>
          <w:highlight w:val="none"/>
        </w:rPr>
      </w:pPr>
      <w:r>
        <w:rPr>
          <w:rFonts w:hint="eastAsia" w:ascii="宋体" w:hAnsi="宋体"/>
          <w:color w:val="000000"/>
          <w:sz w:val="24"/>
          <w:szCs w:val="24"/>
          <w:highlight w:val="none"/>
        </w:rPr>
        <w:t xml:space="preserve">因合同及合同有关事项发生的争议，按下列第</w:t>
      </w:r>
      <w:bookmarkStart w:id="412" w:name="EB6a8aeac766be4375a131b2bf78628151"/>
      <w:r>
        <w:rPr>
          <w:rFonts w:hint="eastAsia" w:ascii="宋体" w:hAnsi="宋体"/>
          <w:color w:val="0000ff"/>
          <w:sz w:val="24"/>
          <w:szCs w:val="24"/>
          <w:highlight w:val="none"/>
        </w:rPr>
        <w:t xml:space="preserve">2</w:t>
      </w:r>
      <w:bookmarkEnd w:id="412"/>
      <w:r>
        <w:rPr>
          <w:rFonts w:hint="eastAsia" w:ascii="宋体" w:hAnsi="宋体"/>
          <w:color w:val="000000"/>
          <w:sz w:val="24"/>
          <w:szCs w:val="24"/>
          <w:highlight w:val="none"/>
        </w:rPr>
        <w:t xml:space="preserve">种方式解决：</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）向</w:t>
      </w:r>
      <w:bookmarkStart w:id="413" w:name="EB8dac85de02494216a8e71a848e408970"/>
      <w:r>
        <w:rPr>
          <w:rFonts w:hint="eastAsia" w:ascii="宋体" w:hAnsi="宋体"/>
          <w:color w:val="0000ff"/>
          <w:sz w:val="24"/>
          <w:szCs w:val="24"/>
          <w:highlight w:val="none"/>
          <w:u w:val="single"/>
        </w:rPr>
        <w:t xml:space="preserve">镇江</w:t>
      </w:r>
      <w:bookmarkEnd w:id="413"/>
      <w:r>
        <w:rPr>
          <w:rFonts w:hint="eastAsia" w:ascii="宋体" w:hAnsi="宋体"/>
          <w:color w:val="000000"/>
          <w:sz w:val="24"/>
          <w:szCs w:val="24"/>
          <w:highlight w:val="none"/>
        </w:rPr>
        <w:t xml:space="preserve">仲裁委员会申请仲裁；</w:t>
      </w:r>
      <w:r/>
    </w:p>
    <w:p>
      <w:pPr>
        <w:ind w:firstLine="480"/>
        <w:jc w:val="left"/>
        <w:spacing w:line="360" w:lineRule="auto"/>
        <w:rPr>
          <w:rFonts w:ascii="宋体" w:hAnsi="宋体"/>
          <w:sz w:val="24"/>
          <w:szCs w:val="24"/>
          <w:highlight w:val="none"/>
          <w:u w:val="singl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）向</w:t>
      </w:r>
      <w:bookmarkStart w:id="414" w:name="EBdc9d5bcd2d354883aa31bb7fb453e04a"/>
      <w:r>
        <w:rPr>
          <w:rFonts w:hint="eastAsia" w:ascii="宋体" w:hAnsi="宋体"/>
          <w:color w:val="0000ff"/>
          <w:sz w:val="24"/>
          <w:szCs w:val="24"/>
          <w:highlight w:val="none"/>
          <w:u w:val="single"/>
        </w:rPr>
        <w:t xml:space="preserve">镇江市</w:t>
      </w:r>
      <w:bookmarkEnd w:id="414"/>
      <w:r>
        <w:rPr>
          <w:rFonts w:hint="eastAsia" w:ascii="宋体" w:hAnsi="宋体"/>
          <w:color w:val="000000"/>
          <w:sz w:val="24"/>
          <w:szCs w:val="24"/>
          <w:highlight w:val="none"/>
        </w:rPr>
        <w:t xml:space="preserve">人民法院起诉。</w:t>
      </w:r>
      <w:r/>
    </w:p>
    <w:p>
      <w:pPr>
        <w:jc w:val="right"/>
        <w:spacing w:line="360" w:lineRule="auto"/>
        <w:rPr>
          <w:rFonts w:ascii="宋体" w:hAnsi="宋体"/>
          <w:sz w:val="24"/>
          <w:szCs w:val="24"/>
          <w:highlight w:val="none"/>
        </w:rPr>
      </w:pPr>
      <w:r>
        <w:rPr>
          <w:rFonts w:ascii="宋体" w:hAnsi="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t xml:space="preserve">附件</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协议书附件：</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1</w:t>
      </w:r>
      <w:r>
        <w:rPr>
          <w:rFonts w:hint="eastAsia" w:ascii="Times New Roman" w:hAnsi="Times New Roman" w:eastAsia="仿宋_GB2312"/>
          <w:color w:val="000000"/>
          <w:sz w:val="24"/>
          <w:szCs w:val="24"/>
          <w:highlight w:val="none"/>
        </w:rPr>
        <w:t xml:space="preserve">：承包人承揽工程项目一览表</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专用合同条款附件：</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2</w:t>
      </w:r>
      <w:r>
        <w:rPr>
          <w:rFonts w:hint="eastAsia" w:ascii="Times New Roman" w:hAnsi="Times New Roman" w:eastAsia="仿宋_GB2312"/>
          <w:color w:val="000000"/>
          <w:sz w:val="24"/>
          <w:szCs w:val="24"/>
          <w:highlight w:val="none"/>
        </w:rPr>
        <w:t xml:space="preserve">：发包人供应材料设备一览表</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3</w:t>
      </w:r>
      <w:r>
        <w:rPr>
          <w:rFonts w:hint="eastAsia" w:ascii="Times New Roman" w:hAnsi="Times New Roman" w:eastAsia="仿宋_GB2312"/>
          <w:color w:val="000000"/>
          <w:sz w:val="24"/>
          <w:szCs w:val="24"/>
          <w:highlight w:val="none"/>
        </w:rPr>
        <w:t xml:space="preserve">：工程质量保修书</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4</w:t>
      </w:r>
      <w:r>
        <w:rPr>
          <w:rFonts w:hint="eastAsia" w:ascii="Times New Roman" w:hAnsi="Times New Roman" w:eastAsia="仿宋_GB2312"/>
          <w:color w:val="000000"/>
          <w:sz w:val="24"/>
          <w:szCs w:val="24"/>
          <w:highlight w:val="none"/>
        </w:rPr>
        <w:t xml:space="preserve">：主要建设工程文件目录</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5</w:t>
      </w:r>
      <w:r>
        <w:rPr>
          <w:rFonts w:hint="eastAsia" w:ascii="Times New Roman" w:hAnsi="Times New Roman" w:eastAsia="仿宋_GB2312"/>
          <w:color w:val="000000"/>
          <w:sz w:val="24"/>
          <w:szCs w:val="24"/>
          <w:highlight w:val="none"/>
        </w:rPr>
        <w:t xml:space="preserve">：承包人用于本工程施工的机械设备表</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6</w:t>
      </w:r>
      <w:r>
        <w:rPr>
          <w:rFonts w:hint="eastAsia" w:ascii="Times New Roman" w:hAnsi="Times New Roman" w:eastAsia="仿宋_GB2312"/>
          <w:color w:val="000000"/>
          <w:sz w:val="24"/>
          <w:szCs w:val="24"/>
          <w:highlight w:val="none"/>
        </w:rPr>
        <w:t xml:space="preserve">：承包人主要施工管理人员表</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7</w:t>
      </w:r>
      <w:r>
        <w:rPr>
          <w:rFonts w:hint="eastAsia" w:ascii="Times New Roman" w:hAnsi="Times New Roman" w:eastAsia="仿宋_GB2312"/>
          <w:color w:val="000000"/>
          <w:sz w:val="24"/>
          <w:szCs w:val="24"/>
          <w:highlight w:val="none"/>
        </w:rPr>
        <w:t xml:space="preserve">：分包人主要施工管理人员表</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8</w:t>
      </w:r>
      <w:r>
        <w:rPr>
          <w:rFonts w:hint="eastAsia" w:ascii="Times New Roman" w:hAnsi="Times New Roman" w:eastAsia="仿宋_GB2312"/>
          <w:color w:val="000000"/>
          <w:sz w:val="24"/>
          <w:szCs w:val="24"/>
          <w:highlight w:val="none"/>
        </w:rPr>
        <w:t xml:space="preserve">：履约担保格式</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9</w:t>
      </w:r>
      <w:r>
        <w:rPr>
          <w:rFonts w:hint="eastAsia" w:ascii="Times New Roman" w:hAnsi="Times New Roman" w:eastAsia="仿宋_GB2312"/>
          <w:color w:val="000000"/>
          <w:sz w:val="24"/>
          <w:szCs w:val="24"/>
          <w:highlight w:val="none"/>
        </w:rPr>
        <w:t xml:space="preserve">：预付款担保格式</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10</w:t>
      </w:r>
      <w:r>
        <w:rPr>
          <w:rFonts w:hint="eastAsia" w:ascii="Times New Roman" w:hAnsi="Times New Roman" w:eastAsia="仿宋_GB2312"/>
          <w:color w:val="000000"/>
          <w:sz w:val="24"/>
          <w:szCs w:val="24"/>
          <w:highlight w:val="none"/>
        </w:rPr>
        <w:t xml:space="preserve">：支付担保格式</w:t>
      </w:r>
      <w:r/>
    </w:p>
    <w:p>
      <w:pPr>
        <w:spacing w:line="360" w:lineRule="auto"/>
        <w:rPr>
          <w:rFonts w:ascii="Times New Roman" w:hAnsi="Times New Roman" w:eastAsia="黑体"/>
          <w:color w:val="000000"/>
          <w:sz w:val="30"/>
          <w:szCs w:val="30"/>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11</w:t>
      </w:r>
      <w:r>
        <w:rPr>
          <w:rFonts w:hint="eastAsia" w:ascii="Times New Roman" w:hAnsi="Times New Roman" w:eastAsia="仿宋_GB2312"/>
          <w:color w:val="000000"/>
          <w:sz w:val="24"/>
          <w:szCs w:val="24"/>
          <w:highlight w:val="none"/>
        </w:rPr>
        <w:t xml:space="preserve">：暂估价一览表</w:t>
      </w:r>
      <w:r/>
    </w:p>
    <w:p>
      <w:pPr>
        <w:spacing w:line="360" w:lineRule="auto"/>
        <w:widowControl/>
        <w:rPr>
          <w:rFonts w:ascii="Times New Roman" w:hAnsi="Times New Roman" w:eastAsia="黑体"/>
          <w:color w:val="000000"/>
          <w:sz w:val="30"/>
          <w:szCs w:val="30"/>
          <w:highlight w:val="none"/>
        </w:rPr>
        <w:sectPr>
          <w:footerReference w:type="default" r:id="rId9"/>
          <w:footnotePr/>
          <w:endnotePr/>
          <w:type w:val="nextPage"/>
          <w:pgSz w:w="11906" w:h="16838" w:orient="portrait"/>
          <w:pgMar w:top="1418" w:right="1555" w:bottom="1418" w:left="1531" w:header="851" w:footer="992" w:gutter="0"/>
          <w:pgNumType w:start="1"/>
          <w:cols w:num="1" w:sep="0" w:space="720" w:equalWidth="1"/>
          <w:docGrid w:linePitch="360"/>
        </w:sectPr>
      </w:pPr>
      <w:r>
        <w:rPr>
          <w:rFonts w:ascii="Times New Roman" w:hAnsi="Times New Roman" w:eastAsia="黑体"/>
          <w:color w:val="000000"/>
          <w:sz w:val="30"/>
          <w:szCs w:val="30"/>
          <w:highlight w:val="none"/>
        </w:rPr>
      </w:r>
      <w:r/>
    </w:p>
    <w:p>
      <w:pPr>
        <w:spacing w:before="156" w:after="156" w:line="440" w:lineRule="exact"/>
        <w:rPr>
          <w:rFonts w:ascii="仿宋_GB2312" w:hAnsi="Times New Roman" w:eastAsia="仿宋_GB2312"/>
          <w:color w:val="000000"/>
          <w:sz w:val="30"/>
          <w:szCs w:val="30"/>
          <w:highlight w:val="none"/>
        </w:rPr>
      </w:pPr>
      <w:r>
        <w:rPr>
          <w:rFonts w:hint="eastAsia" w:ascii="仿宋_GB2312" w:hAnsi="Times New Roman" w:eastAsia="仿宋_GB2312"/>
          <w:color w:val="000000"/>
          <w:sz w:val="30"/>
          <w:szCs w:val="30"/>
          <w:highlight w:val="none"/>
        </w:rPr>
        <w:t xml:space="preserve">附件1：</w:t>
      </w:r>
      <w:r/>
    </w:p>
    <w:p>
      <w:pPr>
        <w:spacing w:before="156" w:after="156" w:line="440" w:lineRule="exact"/>
        <w:rPr>
          <w:rFonts w:hint="eastAsia"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承包人承揽工程项目一览表</w:t>
      </w:r>
      <w:r/>
    </w:p>
    <w:tbl>
      <w:tblPr>
        <w:tblStyle w:val="675"/>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left w:val="single" w:color="auto" w:sz="12" w:space="0"/>
              <w:bottom w:val="single" w:color="auto" w:sz="6" w:space="0"/>
              <w:right w:val="single" w:color="auto" w:sz="6" w:space="0"/>
            </w:tcBorders>
            <w:tcW w:w="1277"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单位工程名称</w:t>
            </w:r>
            <w:r/>
          </w:p>
        </w:tc>
        <w:tc>
          <w:tcPr>
            <w:tcBorders>
              <w:top w:val="single" w:color="auto" w:sz="12" w:space="0"/>
              <w:left w:val="single" w:color="auto" w:sz="6" w:space="0"/>
              <w:bottom w:val="single" w:color="auto" w:sz="6" w:space="0"/>
              <w:right w:val="single" w:color="auto" w:sz="6" w:space="0"/>
            </w:tcBorders>
            <w:tcW w:w="1843"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建设规模</w:t>
            </w:r>
            <w:r/>
          </w:p>
        </w:tc>
        <w:tc>
          <w:tcPr>
            <w:tcBorders>
              <w:top w:val="single" w:color="auto" w:sz="12"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建筑面积</w:t>
            </w:r>
            <w:r>
              <w:rPr>
                <w:rFonts w:ascii="宋体" w:hAnsi="宋体"/>
                <w:color w:val="000000"/>
                <w:sz w:val="28"/>
                <w:szCs w:val="30"/>
                <w:highlight w:val="none"/>
                <w:lang w:val="en-US" w:eastAsia="zh-CN" w:bidi="ar-SA"/>
              </w:rPr>
              <w:t xml:space="preserve">(</w:t>
            </w:r>
            <w:r>
              <w:rPr>
                <w:rFonts w:hint="eastAsia" w:ascii="宋体" w:hAnsi="宋体"/>
                <w:color w:val="000000"/>
                <w:sz w:val="28"/>
                <w:szCs w:val="30"/>
                <w:highlight w:val="none"/>
                <w:lang w:val="en-US" w:eastAsia="zh-CN" w:bidi="ar-SA"/>
              </w:rPr>
              <w:t xml:space="preserve">平方米</w:t>
            </w:r>
            <w:r>
              <w:rPr>
                <w:rFonts w:ascii="宋体" w:hAnsi="宋体"/>
                <w:color w:val="000000"/>
                <w:sz w:val="28"/>
                <w:szCs w:val="30"/>
                <w:highlight w:val="none"/>
                <w:lang w:val="en-US" w:eastAsia="zh-CN" w:bidi="ar-SA"/>
              </w:rPr>
              <w:t xml:space="preserve">)</w:t>
            </w:r>
            <w:r/>
          </w:p>
        </w:tc>
        <w:tc>
          <w:tcPr>
            <w:tcBorders>
              <w:top w:val="single" w:color="auto" w:sz="12" w:space="0"/>
              <w:left w:val="single" w:color="auto" w:sz="6" w:space="0"/>
              <w:bottom w:val="single" w:color="auto" w:sz="6" w:space="0"/>
              <w:right w:val="single" w:color="auto" w:sz="6" w:space="0"/>
            </w:tcBorders>
            <w:tcW w:w="2410"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结构形式</w:t>
            </w:r>
            <w:r/>
          </w:p>
        </w:tc>
        <w:tc>
          <w:tcPr>
            <w:tcBorders>
              <w:top w:val="single" w:color="auto" w:sz="12"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层数</w:t>
            </w:r>
            <w:r/>
          </w:p>
        </w:tc>
        <w:tc>
          <w:tcPr>
            <w:tcBorders>
              <w:top w:val="single" w:color="auto" w:sz="12" w:space="0"/>
              <w:left w:val="single" w:color="auto" w:sz="6" w:space="0"/>
              <w:bottom w:val="single" w:color="auto" w:sz="6" w:space="0"/>
              <w:right w:val="single" w:color="auto" w:sz="6" w:space="0"/>
            </w:tcBorders>
            <w:tcW w:w="1560"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生产能力</w:t>
            </w:r>
            <w:r/>
          </w:p>
        </w:tc>
        <w:tc>
          <w:tcPr>
            <w:tcBorders>
              <w:top w:val="single" w:color="auto" w:sz="12" w:space="0"/>
              <w:left w:val="single" w:color="auto" w:sz="6" w:space="0"/>
              <w:bottom w:val="single" w:color="auto" w:sz="6" w:space="0"/>
              <w:right w:val="single" w:color="auto" w:sz="6" w:space="0"/>
            </w:tcBorders>
            <w:tcW w:w="2126"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设备安装内容</w:t>
            </w:r>
            <w:r/>
          </w:p>
        </w:tc>
        <w:tc>
          <w:tcPr>
            <w:tcBorders>
              <w:top w:val="single" w:color="auto" w:sz="12"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合同价格（元）</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开工日期</w:t>
            </w:r>
            <w:r/>
          </w:p>
        </w:tc>
        <w:tc>
          <w:tcPr>
            <w:tcBorders>
              <w:top w:val="single" w:color="auto" w:sz="12" w:space="0"/>
              <w:left w:val="single" w:color="auto" w:sz="6" w:space="0"/>
              <w:bottom w:val="single" w:color="auto" w:sz="6" w:space="0"/>
              <w:right w:val="single" w:color="auto" w:sz="12"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竣工日期</w:t>
            </w:r>
            <w:r/>
          </w:p>
        </w:tc>
      </w:tr>
      <w:tr>
        <w:trPr>
          <w:trHeight w:val="567"/>
        </w:trPr>
        <w:tc>
          <w:tcPr>
            <w:tcBorders>
              <w:top w:val="single" w:color="auto" w:sz="6" w:space="0"/>
              <w:left w:val="single" w:color="auto" w:sz="12" w:space="0"/>
              <w:bottom w:val="single" w:color="auto" w:sz="6" w:space="0"/>
              <w:right w:val="single" w:color="auto" w:sz="6" w:space="0"/>
            </w:tcBorders>
            <w:tcW w:w="127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single" w:color="auto" w:sz="6" w:space="0"/>
              <w:left w:val="single" w:color="auto" w:sz="12" w:space="0"/>
              <w:bottom w:val="single" w:color="auto" w:sz="6" w:space="0"/>
              <w:right w:val="single" w:color="auto" w:sz="6" w:space="0"/>
            </w:tcBorders>
            <w:tcW w:w="127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single" w:color="auto" w:sz="6" w:space="0"/>
              <w:left w:val="single" w:color="auto" w:sz="12" w:space="0"/>
              <w:bottom w:val="single" w:color="auto" w:sz="6" w:space="0"/>
              <w:right w:val="single" w:color="auto" w:sz="6" w:space="0"/>
            </w:tcBorders>
            <w:tcW w:w="127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single" w:color="auto" w:sz="6" w:space="0"/>
              <w:left w:val="single" w:color="auto" w:sz="12" w:space="0"/>
              <w:bottom w:val="single" w:color="auto" w:sz="6" w:space="0"/>
              <w:right w:val="single" w:color="auto" w:sz="6" w:space="0"/>
            </w:tcBorders>
            <w:tcW w:w="127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single" w:color="auto" w:sz="6" w:space="0"/>
              <w:left w:val="single" w:color="auto" w:sz="12" w:space="0"/>
              <w:bottom w:val="single" w:color="auto" w:sz="12" w:space="0"/>
              <w:right w:val="single" w:color="auto" w:sz="6" w:space="0"/>
            </w:tcBorders>
            <w:tcW w:w="127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8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241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56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212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1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12"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bl>
    <w:p>
      <w:pPr>
        <w:widowControl/>
        <w:rPr>
          <w:rFonts w:ascii="Times New Roman" w:hAnsi="Times New Roman" w:eastAsia="仿宋_GB2312"/>
          <w:b/>
          <w:color w:val="000000"/>
          <w:sz w:val="30"/>
          <w:szCs w:val="30"/>
          <w:highlight w:val="none"/>
        </w:rPr>
        <w:sectPr>
          <w:footnotePr/>
          <w:endnotePr/>
          <w:type w:val="nextPage"/>
          <w:pgSz w:w="16838" w:h="11906" w:orient="landscape"/>
          <w:pgMar w:top="1554" w:right="1418" w:bottom="1531" w:left="1418" w:header="851" w:footer="992" w:gutter="0"/>
          <w:cols w:num="1" w:sep="0" w:space="720" w:equalWidth="1"/>
          <w:docGrid w:linePitch="360"/>
        </w:sectPr>
      </w:pPr>
      <w:r>
        <w:rPr>
          <w:rFonts w:ascii="Times New Roman" w:hAnsi="Times New Roman" w:eastAsia="仿宋_GB2312"/>
          <w:b/>
          <w:color w:val="000000"/>
          <w:sz w:val="30"/>
          <w:szCs w:val="30"/>
          <w:highlight w:val="none"/>
        </w:rPr>
      </w:r>
      <w:r/>
    </w:p>
    <w:p>
      <w:pPr>
        <w:spacing w:line="440" w:lineRule="exact"/>
        <w:rPr>
          <w:rFonts w:ascii="Times New Roman" w:hAnsi="Times New Roman" w:eastAsia="黑体"/>
          <w:color w:val="000000"/>
          <w:sz w:val="30"/>
          <w:szCs w:val="30"/>
          <w:highlight w:val="none"/>
        </w:rPr>
      </w:pP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2</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发包人供应材料设备一览表</w:t>
      </w:r>
      <w:r/>
    </w:p>
    <w:tbl>
      <w:tblPr>
        <w:tblStyle w:val="67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left w:val="single" w:color="auto" w:sz="12"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序号</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t xml:space="preserve">  </w:t>
            </w:r>
            <w:r>
              <w:rPr>
                <w:rFonts w:hint="eastAsia" w:ascii="宋体" w:hAnsi="宋体"/>
                <w:color w:val="000000"/>
                <w:sz w:val="28"/>
                <w:szCs w:val="30"/>
                <w:highlight w:val="none"/>
                <w:lang w:val="en-US" w:eastAsia="zh-CN" w:bidi="ar-SA"/>
              </w:rPr>
              <w:t xml:space="preserve">材料、</w:t>
            </w:r>
            <w:r/>
          </w:p>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设备品种</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规格型号</w:t>
            </w:r>
            <w:r/>
          </w:p>
        </w:tc>
        <w:tc>
          <w:tcPr>
            <w:tcBorders>
              <w:top w:val="single" w:color="auto" w:sz="12" w:space="0"/>
              <w:left w:val="single" w:color="auto" w:sz="6" w:space="0"/>
              <w:bottom w:val="single" w:color="auto" w:sz="6" w:space="0"/>
              <w:right w:val="single" w:color="auto" w:sz="6" w:space="0"/>
            </w:tcBorders>
            <w:tcW w:w="940"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单位</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数量</w:t>
            </w:r>
            <w:r/>
          </w:p>
        </w:tc>
        <w:tc>
          <w:tcPr>
            <w:tcBorders>
              <w:top w:val="single" w:color="auto" w:sz="12" w:space="0"/>
              <w:left w:val="single" w:color="auto" w:sz="6" w:space="0"/>
              <w:bottom w:val="single" w:color="auto" w:sz="6" w:space="0"/>
              <w:right w:val="single" w:color="auto" w:sz="6" w:space="0"/>
            </w:tcBorders>
            <w:tcW w:w="1044"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单价（元）</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质量等级</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供应时间</w:t>
            </w:r>
            <w:r/>
          </w:p>
        </w:tc>
        <w:tc>
          <w:tcPr>
            <w:tcBorders>
              <w:top w:val="single" w:color="auto" w:sz="12" w:space="0"/>
              <w:left w:val="single" w:color="auto" w:sz="6" w:space="0"/>
              <w:bottom w:val="single" w:color="auto" w:sz="6" w:space="0"/>
              <w:right w:val="single" w:color="auto" w:sz="6" w:space="0"/>
            </w:tcBorders>
            <w:tcW w:w="1487"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送达地点</w:t>
            </w:r>
            <w:r/>
          </w:p>
        </w:tc>
        <w:tc>
          <w:tcPr>
            <w:tcBorders>
              <w:top w:val="single" w:color="auto" w:sz="12" w:space="0"/>
              <w:left w:val="single" w:color="auto" w:sz="6" w:space="0"/>
              <w:bottom w:val="single" w:color="auto" w:sz="6" w:space="0"/>
              <w:right w:val="single" w:color="auto" w:sz="12"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备注</w:t>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none" w:color="000000" w:sz="4" w:space="0"/>
              <w:left w:val="single" w:color="auto" w:sz="12"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94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04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8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12"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bl>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440" w:lineRule="exact"/>
        <w:rPr>
          <w:rFonts w:ascii="Times New Roman" w:hAnsi="Times New Roman" w:eastAsia="黑体"/>
          <w:color w:val="000000"/>
          <w:sz w:val="30"/>
          <w:szCs w:val="30"/>
          <w:highlight w:val="none"/>
        </w:rPr>
      </w:pP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3</w:t>
      </w:r>
      <w:r>
        <w:rPr>
          <w:rFonts w:hint="eastAsia" w:ascii="Times New Roman" w:hAnsi="Times New Roman" w:eastAsia="仿宋_GB2312"/>
          <w:color w:val="000000"/>
          <w:sz w:val="30"/>
          <w:szCs w:val="30"/>
          <w:highlight w:val="none"/>
        </w:rPr>
        <w:t xml:space="preserve">：</w:t>
      </w:r>
      <w:r>
        <w:rPr>
          <w:rFonts w:ascii="Times New Roman" w:hAnsi="Times New Roman" w:eastAsia="黑体"/>
          <w:color w:val="000000"/>
          <w:sz w:val="30"/>
          <w:szCs w:val="30"/>
          <w:highlight w:val="none"/>
        </w:rPr>
        <w:t xml:space="preserve">    </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工程质量保修书</w:t>
      </w:r>
      <w:r/>
    </w:p>
    <w:p>
      <w:pPr>
        <w:ind w:firstLine="600"/>
        <w:spacing w:line="440" w:lineRule="exact"/>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发包人（全称）：</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p>
    <w:p>
      <w:pPr>
        <w:spacing w:line="440" w:lineRule="exact"/>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承包人（全称）：</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p>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发包人和承包人根据《中华人民共和国建筑法》和《建设工程质量管理条例》，经协商一致就</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（工程全称）签订工程质量保修书。</w:t>
      </w:r>
      <w:r/>
    </w:p>
    <w:p>
      <w:pPr>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　　一、工程质量保修范围和内容</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承包人在质量保修期内，按照有关法律规定和合同约定，承担工程质量保修责任。</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w:t>
      </w:r>
      <w:r/>
    </w:p>
    <w:p>
      <w:pPr>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　　二、质量保修期</w:t>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根据《建设工程质量管理条例》及有关规定，工程的质量保修期如下：</w:t>
      </w:r>
      <w:r/>
    </w:p>
    <w:p>
      <w:pPr>
        <w:ind w:firstLine="600"/>
        <w:rPr>
          <w:rFonts w:ascii="仿宋_GB2312" w:eastAsia="仿宋_GB2312"/>
          <w:sz w:val="30"/>
          <w:szCs w:val="30"/>
          <w:highlight w:val="none"/>
        </w:rPr>
      </w:pPr>
      <w:r>
        <w:rPr>
          <w:rFonts w:hint="eastAsia" w:ascii="仿宋_GB2312" w:eastAsia="仿宋_GB2312"/>
          <w:sz w:val="30"/>
          <w:szCs w:val="30"/>
          <w:highlight w:val="none"/>
        </w:rPr>
        <w:t xml:space="preserve">1</w:t>
      </w:r>
      <w:r>
        <w:rPr>
          <w:rFonts w:hint="eastAsia" w:ascii="Times New Roman" w:hAnsi="Times New Roman" w:eastAsia="仿宋_GB2312"/>
          <w:color w:val="000000"/>
          <w:sz w:val="30"/>
          <w:szCs w:val="30"/>
          <w:highlight w:val="none"/>
        </w:rPr>
        <w:t xml:space="preserve">．</w:t>
      </w:r>
      <w:r>
        <w:rPr>
          <w:rFonts w:hint="eastAsia" w:ascii="仿宋_GB2312" w:eastAsia="仿宋_GB2312"/>
          <w:sz w:val="30"/>
          <w:szCs w:val="30"/>
          <w:highlight w:val="none"/>
        </w:rPr>
        <w:t xml:space="preserve">地基基础工程和主体结构工程为设计文件规定的工程合理使用年限；</w:t>
      </w:r>
      <w:r/>
    </w:p>
    <w:p>
      <w:pPr>
        <w:ind w:firstLine="600"/>
        <w:spacing w:line="360" w:lineRule="auto"/>
        <w:rPr>
          <w:rFonts w:hint="eastAsia"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屋面防水工程、有防水要求的卫生间、房间和外墙面的防渗</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p>
    <w:p>
      <w:pPr>
        <w:ind w:left="420" w:firstLine="15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装修工程为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p>
    <w:p>
      <w:pPr>
        <w:ind w:left="420" w:firstLine="15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电气管线、给排水管道、设备安装工程为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p>
    <w:p>
      <w:pPr>
        <w:ind w:left="420" w:firstLine="15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5</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供热与供冷系统为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个采暖期、供冷期；</w:t>
      </w:r>
      <w:r/>
    </w:p>
    <w:p>
      <w:pPr>
        <w:ind w:left="420" w:firstLine="15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6</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住宅小区内的给排水设施、道路等配套工程为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p>
    <w:p>
      <w:pPr>
        <w:ind w:left="420" w:firstLine="15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7</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其他项目保修期限约定如下：</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质量保修期自工程竣工验收合格之日起计算。</w:t>
      </w:r>
      <w:r/>
    </w:p>
    <w:p>
      <w:pPr>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三、缺陷责任期</w:t>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工程缺陷责任期为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个月，缺陷责任期自工程通过竣工验收之日起计算。单位工程先于全部工程进行验收，单位工程缺陷责任期自单位工程验收合格之日起算。</w:t>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缺陷责任期终止后，发包人应退还剩余的质量保证金。</w:t>
      </w:r>
      <w:r/>
    </w:p>
    <w:p>
      <w:pPr>
        <w:spacing w:line="360" w:lineRule="auto"/>
        <w:rPr>
          <w:rFonts w:ascii="Times New Roman" w:hAnsi="Times New Roman" w:eastAsia="黑体"/>
          <w:color w:val="000000"/>
          <w:sz w:val="30"/>
          <w:szCs w:val="30"/>
          <w:highlight w:val="none"/>
        </w:rPr>
      </w:pPr>
      <w:r>
        <w:rPr>
          <w:rFonts w:ascii="Times New Roman" w:hAnsi="Times New Roman" w:eastAsia="黑体"/>
          <w:color w:val="000000"/>
          <w:sz w:val="30"/>
          <w:szCs w:val="30"/>
          <w:highlight w:val="none"/>
        </w:rPr>
        <w:t xml:space="preserve">    </w:t>
      </w:r>
      <w:r>
        <w:rPr>
          <w:rFonts w:hint="eastAsia" w:ascii="Times New Roman" w:hAnsi="Times New Roman" w:eastAsia="黑体"/>
          <w:color w:val="000000"/>
          <w:sz w:val="30"/>
          <w:szCs w:val="30"/>
          <w:highlight w:val="none"/>
        </w:rPr>
        <w:t xml:space="preserve">四、质量保修责任</w:t>
      </w:r>
      <w:r/>
    </w:p>
    <w:p>
      <w:pPr>
        <w:ind w:left="105" w:firstLine="615"/>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属于保修范围、内容的项目，承包人应当在接到保修通知之日起</w:t>
      </w:r>
      <w:r>
        <w:rPr>
          <w:rFonts w:ascii="Times New Roman" w:hAnsi="Times New Roman" w:eastAsia="仿宋_GB2312"/>
          <w:color w:val="000000"/>
          <w:sz w:val="30"/>
          <w:szCs w:val="30"/>
          <w:highlight w:val="none"/>
        </w:rPr>
        <w:t xml:space="preserve">7</w:t>
      </w:r>
      <w:r>
        <w:rPr>
          <w:rFonts w:hint="eastAsia" w:ascii="Times New Roman" w:hAnsi="Times New Roman" w:eastAsia="仿宋_GB2312"/>
          <w:color w:val="000000"/>
          <w:sz w:val="30"/>
          <w:szCs w:val="30"/>
          <w:highlight w:val="none"/>
        </w:rPr>
        <w:t xml:space="preserve">天内派人保修。承包人不在约定期限内派人保修的，发包人可以委托他人修理。</w:t>
      </w:r>
      <w:r/>
    </w:p>
    <w:p>
      <w:pPr>
        <w:ind w:left="105" w:firstLine="615"/>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发生紧急事故需抢修的，承包人在接到事故通知后，应当立即到达事故现场抢修。</w:t>
      </w:r>
      <w:r/>
    </w:p>
    <w:p>
      <w:pPr>
        <w:ind w:left="105" w:firstLine="615"/>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质量保修完成后，由发包人组织验收。</w:t>
      </w:r>
      <w:r/>
    </w:p>
    <w:p>
      <w:pPr>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　　五、保修费用</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保修费用由造成质量缺陷的责任方承担。</w:t>
      </w:r>
      <w:r/>
    </w:p>
    <w:p>
      <w:pPr>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六、双方约定的其他工程质量保修事项：</w:t>
      </w:r>
      <w:r>
        <w:rPr>
          <w:rFonts w:ascii="Times New Roman" w:hAnsi="Times New Roman" w:eastAsia="黑体"/>
          <w:color w:val="000000"/>
          <w:sz w:val="30"/>
          <w:szCs w:val="30"/>
          <w:highlight w:val="none"/>
        </w:rPr>
        <w:t xml:space="preserve">                  </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w:t>
      </w:r>
      <w:r/>
    </w:p>
    <w:p>
      <w:pPr>
        <w:ind w:firstLine="57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工程质量保修书由发包人、承包人在工程竣工验收前共同签署，作为施工合同附件，其有效期限至保修期满。</w:t>
      </w:r>
      <w:r/>
    </w:p>
    <w:p>
      <w:pPr>
        <w:ind w:firstLine="42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发包人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公章</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 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承包人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公章</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址：</w:t>
      </w:r>
      <w:r>
        <w:rPr>
          <w:rFonts w:ascii="Times New Roman" w:hAnsi="Times New Roman" w:eastAsia="仿宋_GB2312"/>
          <w:color w:val="000000"/>
          <w:sz w:val="30"/>
          <w:szCs w:val="30"/>
          <w:highlight w:val="none"/>
          <w:u w:val="single"/>
        </w:rPr>
        <w:t xml:space="preserve"> 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址：</w:t>
      </w:r>
      <w:r>
        <w:rPr>
          <w:rFonts w:ascii="Times New Roman" w:hAnsi="Times New Roman" w:eastAsia="仿宋_GB2312"/>
          <w:color w:val="000000"/>
          <w:sz w:val="30"/>
          <w:szCs w:val="30"/>
          <w:highlight w:val="none"/>
          <w:u w:val="single"/>
        </w:rPr>
        <w:t xml:space="preserve"> 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法定代表人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签字</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法定代表人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签字</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委托代理人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签字</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委托代理人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签字</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电</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话：</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电</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话：</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真：</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真：</w:t>
      </w:r>
      <w:r>
        <w:rPr>
          <w:rFonts w:ascii="Times New Roman" w:hAnsi="Times New Roman" w:eastAsia="仿宋_GB2312"/>
          <w:color w:val="000000"/>
          <w:sz w:val="30"/>
          <w:szCs w:val="30"/>
          <w:highlight w:val="none"/>
          <w:u w:val="single"/>
        </w:rPr>
        <w:t xml:space="preserve">  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开户银行：</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开户银行：</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账</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号：</w:t>
      </w:r>
      <w:r>
        <w:rPr>
          <w:rFonts w:ascii="Times New Roman" w:hAnsi="Times New Roman" w:eastAsia="仿宋_GB2312"/>
          <w:color w:val="000000"/>
          <w:sz w:val="30"/>
          <w:szCs w:val="30"/>
          <w:highlight w:val="none"/>
          <w:u w:val="single"/>
        </w:rPr>
        <w:t xml:space="preserve"> 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账</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号：</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邮政编码：</w:t>
      </w:r>
      <w:r>
        <w:rPr>
          <w:rFonts w:ascii="Times New Roman" w:hAnsi="Times New Roman" w:eastAsia="仿宋_GB2312"/>
          <w:color w:val="000000"/>
          <w:sz w:val="30"/>
          <w:szCs w:val="30"/>
          <w:highlight w:val="none"/>
          <w:u w:val="single"/>
        </w:rPr>
        <w:t xml:space="preserve"> 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邮政编码：</w:t>
      </w:r>
      <w:r>
        <w:rPr>
          <w:rFonts w:ascii="Times New Roman" w:hAnsi="Times New Roman" w:eastAsia="仿宋_GB2312"/>
          <w:color w:val="000000"/>
          <w:sz w:val="30"/>
          <w:szCs w:val="30"/>
          <w:highlight w:val="none"/>
          <w:u w:val="single"/>
        </w:rPr>
        <w:t xml:space="preserve">   </w:t>
      </w:r>
      <w:r/>
    </w:p>
    <w:p>
      <w:pPr>
        <w:spacing w:line="440" w:lineRule="exact"/>
        <w:rPr>
          <w:rFonts w:ascii="Times New Roman" w:hAnsi="Times New Roman" w:eastAsia="黑体"/>
          <w:color w:val="000000"/>
          <w:sz w:val="30"/>
          <w:szCs w:val="30"/>
          <w:highlight w:val="none"/>
        </w:rPr>
      </w:pPr>
      <w:r>
        <w:rPr>
          <w:rFonts w:ascii="Times New Roman" w:hAnsi="Times New Roman" w:eastAsia="仿宋_GB2312"/>
          <w:b/>
          <w:color w:val="000000"/>
          <w:sz w:val="30"/>
          <w:szCs w:val="30"/>
          <w:highlight w:val="none"/>
        </w:rPr>
        <w:br w:type="page" w:clear="all"/>
      </w: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4</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主要建设工程文件目录</w:t>
      </w:r>
      <w:r/>
    </w:p>
    <w:tbl>
      <w:tblPr>
        <w:tblStyle w:val="67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left w:val="single" w:color="auto" w:sz="12" w:space="0"/>
              <w:bottom w:val="single" w:color="auto" w:sz="6" w:space="0"/>
              <w:right w:val="single" w:color="auto" w:sz="6" w:space="0"/>
            </w:tcBorders>
            <w:tcW w:w="1953"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文件名称</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套数</w:t>
            </w:r>
            <w:r/>
          </w:p>
        </w:tc>
        <w:tc>
          <w:tcPr>
            <w:tcBorders>
              <w:top w:val="single" w:color="auto" w:sz="12"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费用（元）</w:t>
            </w:r>
            <w:r/>
          </w:p>
        </w:tc>
        <w:tc>
          <w:tcPr>
            <w:tcBorders>
              <w:top w:val="single" w:color="auto" w:sz="12" w:space="0"/>
              <w:left w:val="single" w:color="auto" w:sz="6" w:space="0"/>
              <w:bottom w:val="single" w:color="auto" w:sz="6" w:space="0"/>
              <w:right w:val="single" w:color="auto" w:sz="6" w:space="0"/>
            </w:tcBorders>
            <w:tcW w:w="1243"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质量</w:t>
            </w:r>
            <w:r/>
          </w:p>
        </w:tc>
        <w:tc>
          <w:tcPr>
            <w:tcBorders>
              <w:top w:val="single" w:color="auto" w:sz="12" w:space="0"/>
              <w:left w:val="single" w:color="auto" w:sz="6" w:space="0"/>
              <w:bottom w:val="single" w:color="auto" w:sz="6" w:space="0"/>
              <w:right w:val="single" w:color="auto" w:sz="6" w:space="0"/>
            </w:tcBorders>
            <w:tcW w:w="1450" w:type="dxa"/>
            <w:vAlign w:val="top"/>
            <w:textDirection w:val="lrTb"/>
            <w:noWrap w:val="false"/>
          </w:tcPr>
          <w:p>
            <w:pPr>
              <w:jc w:val="both"/>
              <w:spacing w:line="440" w:lineRule="exact"/>
              <w:widowControl w:val="off"/>
              <w:rPr>
                <w:rFonts w:ascii="Times New Roman" w:hAnsi="Times New Roman" w:eastAsia="仿宋_GB2312"/>
                <w:color w:val="000000"/>
                <w:sz w:val="28"/>
                <w:szCs w:val="30"/>
                <w:highlight w:val="none"/>
                <w:lang w:val="en-US" w:eastAsia="zh-CN" w:bidi="ar-SA"/>
              </w:rPr>
            </w:pPr>
            <w:r>
              <w:rPr>
                <w:rFonts w:hint="eastAsia" w:ascii="Times New Roman" w:hAnsi="Times New Roman" w:eastAsia="仿宋_GB2312"/>
                <w:color w:val="000000"/>
                <w:sz w:val="28"/>
                <w:szCs w:val="30"/>
                <w:highlight w:val="none"/>
                <w:lang w:val="en-US" w:eastAsia="zh-CN" w:bidi="ar-SA"/>
              </w:rPr>
              <w:t xml:space="preserve">移交时间</w:t>
            </w:r>
            <w:r/>
          </w:p>
        </w:tc>
        <w:tc>
          <w:tcPr>
            <w:tcBorders>
              <w:top w:val="single" w:color="auto" w:sz="12" w:space="0"/>
              <w:left w:val="single" w:color="auto" w:sz="6" w:space="0"/>
              <w:bottom w:val="single" w:color="auto" w:sz="6" w:space="0"/>
              <w:right w:val="single" w:color="auto" w:sz="12" w:space="0"/>
            </w:tcBorders>
            <w:tcW w:w="1667" w:type="dxa"/>
            <w:vAlign w:val="top"/>
            <w:textDirection w:val="lrTb"/>
            <w:noWrap w:val="false"/>
          </w:tcPr>
          <w:p>
            <w:pPr>
              <w:jc w:val="both"/>
              <w:spacing w:line="440" w:lineRule="exact"/>
              <w:widowControl w:val="off"/>
              <w:rPr>
                <w:rFonts w:ascii="Times New Roman" w:hAnsi="Times New Roman" w:eastAsia="仿宋_GB2312"/>
                <w:color w:val="000000"/>
                <w:sz w:val="28"/>
                <w:szCs w:val="30"/>
                <w:highlight w:val="none"/>
                <w:lang w:val="en-US" w:eastAsia="zh-CN" w:bidi="ar-SA"/>
              </w:rPr>
            </w:pPr>
            <w:r>
              <w:rPr>
                <w:rFonts w:hint="eastAsia" w:ascii="Times New Roman" w:hAnsi="Times New Roman" w:eastAsia="仿宋_GB2312"/>
                <w:color w:val="000000"/>
                <w:sz w:val="28"/>
                <w:szCs w:val="30"/>
                <w:highlight w:val="none"/>
                <w:lang w:val="en-US" w:eastAsia="zh-CN" w:bidi="ar-SA"/>
              </w:rPr>
              <w:t xml:space="preserve">责任人</w:t>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none" w:color="000000" w:sz="4" w:space="0"/>
              <w:left w:val="single" w:color="auto" w:sz="12" w:space="0"/>
              <w:bottom w:val="single" w:color="auto" w:sz="6" w:space="0"/>
              <w:right w:val="single" w:color="auto" w:sz="6" w:space="0"/>
            </w:tcBorders>
            <w:tcW w:w="195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2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166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12"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bl>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440" w:lineRule="exact"/>
        <w:rPr>
          <w:rFonts w:ascii="Times New Roman" w:hAnsi="Times New Roman" w:eastAsia="黑体"/>
          <w:color w:val="000000"/>
          <w:sz w:val="30"/>
          <w:szCs w:val="30"/>
          <w:highlight w:val="none"/>
        </w:rPr>
      </w:pPr>
      <w:r>
        <w:rPr>
          <w:rFonts w:ascii="Times New Roman" w:hAnsi="Times New Roman" w:eastAsia="仿宋_GB2312"/>
          <w:color w:val="000000"/>
          <w:sz w:val="30"/>
          <w:szCs w:val="30"/>
          <w:highlight w:val="none"/>
        </w:rPr>
        <w:br w:type="page" w:clear="all"/>
      </w: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5</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承包人用于本工程施工的机械设备表</w:t>
      </w:r>
      <w:r/>
    </w:p>
    <w:tbl>
      <w:tblPr>
        <w:tblStyle w:val="67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left w:val="single" w:color="auto" w:sz="12" w:space="0"/>
              <w:bottom w:val="single" w:color="auto" w:sz="6" w:space="0"/>
              <w:right w:val="single" w:color="auto" w:sz="6" w:space="0"/>
            </w:tcBorders>
            <w:tcW w:w="1162"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序号</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机械或设备名称</w:t>
            </w:r>
            <w:r/>
          </w:p>
        </w:tc>
        <w:tc>
          <w:tcPr>
            <w:tcBorders>
              <w:top w:val="single" w:color="auto" w:sz="12"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规格型号</w:t>
            </w:r>
            <w:r/>
          </w:p>
        </w:tc>
        <w:tc>
          <w:tcPr>
            <w:tcBorders>
              <w:top w:val="single" w:color="auto" w:sz="12" w:space="0"/>
              <w:left w:val="single" w:color="auto" w:sz="6" w:space="0"/>
              <w:bottom w:val="single" w:color="auto" w:sz="6" w:space="0"/>
              <w:right w:val="single" w:color="auto" w:sz="6" w:space="0"/>
            </w:tcBorders>
            <w:tcW w:w="105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数量</w:t>
            </w:r>
            <w:r/>
          </w:p>
        </w:tc>
        <w:tc>
          <w:tcPr>
            <w:tcBorders>
              <w:top w:val="single" w:color="auto" w:sz="12" w:space="0"/>
              <w:left w:val="single" w:color="auto" w:sz="6" w:space="0"/>
              <w:bottom w:val="single" w:color="auto" w:sz="6" w:space="0"/>
              <w:right w:val="single" w:color="auto" w:sz="6" w:space="0"/>
            </w:tcBorders>
            <w:tcW w:w="880"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产地</w:t>
            </w:r>
            <w:r/>
          </w:p>
        </w:tc>
        <w:tc>
          <w:tcPr>
            <w:tcBorders>
              <w:top w:val="single" w:color="auto" w:sz="12"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制造年份</w:t>
            </w:r>
            <w:r/>
          </w:p>
        </w:tc>
        <w:tc>
          <w:tcPr>
            <w:tcBorders>
              <w:top w:val="single" w:color="auto" w:sz="12" w:space="0"/>
              <w:left w:val="single" w:color="auto" w:sz="6" w:space="0"/>
              <w:bottom w:val="single" w:color="auto" w:sz="6" w:space="0"/>
              <w:right w:val="single" w:color="auto" w:sz="6" w:space="0"/>
            </w:tcBorders>
            <w:tcW w:w="1480"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额定功率</w:t>
            </w:r>
            <w:r>
              <w:rPr>
                <w:rFonts w:ascii="宋体" w:hAnsi="宋体"/>
                <w:color w:val="000000"/>
                <w:sz w:val="28"/>
                <w:szCs w:val="30"/>
                <w:highlight w:val="none"/>
                <w:lang w:val="en-US" w:eastAsia="zh-CN" w:bidi="ar-SA"/>
              </w:rPr>
              <w:t xml:space="preserve">(kW)</w:t>
            </w:r>
            <w:r/>
          </w:p>
        </w:tc>
        <w:tc>
          <w:tcPr>
            <w:tcBorders>
              <w:top w:val="single" w:color="auto" w:sz="12"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生产能力</w:t>
            </w:r>
            <w:r/>
          </w:p>
        </w:tc>
        <w:tc>
          <w:tcPr>
            <w:tcBorders>
              <w:top w:val="single" w:color="auto" w:sz="12" w:space="0"/>
              <w:left w:val="single" w:color="auto" w:sz="6" w:space="0"/>
              <w:bottom w:val="single" w:color="auto" w:sz="6" w:space="0"/>
              <w:right w:val="single" w:color="auto" w:sz="12" w:space="0"/>
            </w:tcBorders>
            <w:tcW w:w="92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备注</w:t>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none" w:color="000000" w:sz="4" w:space="0"/>
              <w:left w:val="single" w:color="auto" w:sz="12" w:space="0"/>
              <w:bottom w:val="single" w:color="auto" w:sz="6" w:space="0"/>
              <w:right w:val="single" w:color="auto" w:sz="6" w:space="0"/>
            </w:tcBorders>
            <w:tcW w:w="116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05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92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12"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bl>
    <w:p>
      <w:pPr>
        <w:spacing w:line="440" w:lineRule="exact"/>
        <w:rPr>
          <w:rFonts w:hint="eastAsia"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r>
      <w:r/>
    </w:p>
    <w:p>
      <w:pPr>
        <w:spacing w:line="440" w:lineRule="exact"/>
        <w:rPr>
          <w:rFonts w:ascii="Times New Roman" w:hAnsi="Times New Roman" w:eastAsia="黑体"/>
          <w:color w:val="000000"/>
          <w:sz w:val="30"/>
          <w:szCs w:val="30"/>
          <w:highlight w:val="none"/>
        </w:rPr>
      </w:pP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6</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承包人主要施工管理人员表</w:t>
      </w:r>
      <w:r/>
    </w:p>
    <w:tbl>
      <w:tblPr>
        <w:tblStyle w:val="67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名</w:t>
            </w:r>
            <w:r>
              <w:rPr>
                <w:rFonts w:ascii="宋体" w:hAnsi="宋体"/>
                <w:color w:val="000000"/>
                <w:sz w:val="28"/>
                <w:szCs w:val="30"/>
                <w:highlight w:val="none"/>
                <w:lang w:val="en-US" w:eastAsia="zh-CN" w:bidi="ar-SA"/>
              </w:rPr>
              <w:t xml:space="preserve">    </w:t>
            </w:r>
            <w:r>
              <w:rPr>
                <w:rFonts w:hint="eastAsia" w:ascii="宋体" w:hAnsi="宋体"/>
                <w:color w:val="000000"/>
                <w:sz w:val="28"/>
                <w:szCs w:val="30"/>
                <w:highlight w:val="none"/>
                <w:lang w:val="en-US" w:eastAsia="zh-CN" w:bidi="ar-SA"/>
              </w:rPr>
              <w:t xml:space="preserve">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hint="eastAsia" w:ascii="宋体" w:hAnsi="宋体"/>
                <w:color w:val="000000"/>
                <w:sz w:val="30"/>
                <w:szCs w:val="30"/>
                <w:highlight w:val="none"/>
                <w:lang w:val="en-US" w:eastAsia="zh-CN" w:bidi="ar-SA"/>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hint="eastAsia" w:ascii="宋体" w:hAnsi="宋体"/>
                <w:color w:val="000000"/>
                <w:sz w:val="30"/>
                <w:szCs w:val="30"/>
                <w:highlight w:val="none"/>
                <w:lang w:val="en-US" w:eastAsia="zh-CN" w:bidi="ar-SA"/>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hint="eastAsia" w:ascii="宋体" w:hAnsi="宋体"/>
                <w:color w:val="000000"/>
                <w:sz w:val="30"/>
                <w:szCs w:val="30"/>
                <w:highlight w:val="none"/>
                <w:lang w:val="en-US" w:eastAsia="zh-CN" w:bidi="ar-SA"/>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restart"/>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bl>
    <w:p>
      <w:pPr>
        <w:spacing w:line="440" w:lineRule="exact"/>
        <w:rPr>
          <w:rFonts w:ascii="Times New Roman" w:hAnsi="Times New Roman" w:eastAsia="黑体"/>
          <w:color w:val="000000"/>
          <w:sz w:val="30"/>
          <w:szCs w:val="30"/>
          <w:highlight w:val="none"/>
        </w:rPr>
      </w:pPr>
      <w:r>
        <w:rPr>
          <w:rFonts w:ascii="Times New Roman" w:hAnsi="Times New Roman" w:eastAsia="仿宋_GB2312"/>
          <w:color w:val="000000"/>
          <w:sz w:val="30"/>
          <w:szCs w:val="30"/>
          <w:highlight w:val="none"/>
        </w:rPr>
        <w:br w:type="page" w:clear="all"/>
      </w: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7</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分包人主要施工管理人员表</w:t>
      </w:r>
      <w:r/>
    </w:p>
    <w:tbl>
      <w:tblPr>
        <w:tblStyle w:val="67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名</w:t>
            </w:r>
            <w:r>
              <w:rPr>
                <w:rFonts w:ascii="宋体" w:hAnsi="宋体"/>
                <w:color w:val="000000"/>
                <w:sz w:val="28"/>
                <w:szCs w:val="30"/>
                <w:highlight w:val="none"/>
                <w:lang w:val="en-US" w:eastAsia="zh-CN" w:bidi="ar-SA"/>
              </w:rPr>
              <w:t xml:space="preserve">    </w:t>
            </w:r>
            <w:r>
              <w:rPr>
                <w:rFonts w:hint="eastAsia" w:ascii="宋体" w:hAnsi="宋体"/>
                <w:color w:val="000000"/>
                <w:sz w:val="28"/>
                <w:szCs w:val="30"/>
                <w:highlight w:val="none"/>
                <w:lang w:val="en-US" w:eastAsia="zh-CN" w:bidi="ar-SA"/>
              </w:rPr>
              <w:t xml:space="preserve">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hint="eastAsia" w:ascii="宋体" w:hAnsi="宋体"/>
                <w:color w:val="000000"/>
                <w:sz w:val="30"/>
                <w:szCs w:val="30"/>
                <w:highlight w:val="none"/>
                <w:lang w:val="en-US" w:eastAsia="zh-CN" w:bidi="ar-SA"/>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hint="eastAsia" w:ascii="宋体" w:hAnsi="宋体"/>
                <w:color w:val="000000"/>
                <w:sz w:val="30"/>
                <w:szCs w:val="30"/>
                <w:highlight w:val="none"/>
                <w:lang w:val="en-US" w:eastAsia="zh-CN" w:bidi="ar-SA"/>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hint="eastAsia" w:ascii="宋体" w:hAnsi="宋体"/>
                <w:color w:val="000000"/>
                <w:sz w:val="30"/>
                <w:szCs w:val="30"/>
                <w:highlight w:val="none"/>
                <w:lang w:val="en-US" w:eastAsia="zh-CN" w:bidi="ar-SA"/>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restart"/>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pStyle w:val="684"/>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pStyle w:val="684"/>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bl>
    <w:p>
      <w:pPr>
        <w:spacing w:line="440" w:lineRule="exact"/>
        <w:rPr>
          <w:rFonts w:ascii="Times New Roman" w:hAnsi="Times New Roman" w:eastAsia="黑体"/>
          <w:color w:val="000000"/>
          <w:sz w:val="30"/>
          <w:szCs w:val="30"/>
          <w:highlight w:val="none"/>
        </w:rPr>
      </w:pPr>
      <w:r>
        <w:rPr>
          <w:rFonts w:ascii="Times New Roman" w:hAnsi="Times New Roman" w:eastAsia="仿宋_GB2312"/>
          <w:color w:val="000000"/>
          <w:sz w:val="30"/>
          <w:szCs w:val="30"/>
          <w:highlight w:val="none"/>
        </w:rPr>
        <w:br w:type="page" w:clear="all"/>
      </w: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8</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履约担保</w:t>
      </w:r>
      <w:r/>
    </w:p>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hint="eastAsia" w:ascii="Times New Roman" w:hAnsi="Times New Roman" w:eastAsia="仿宋_GB2312"/>
          <w:color w:val="000000"/>
          <w:sz w:val="30"/>
          <w:szCs w:val="30"/>
          <w:highlight w:val="none"/>
        </w:rPr>
        <w:t xml:space="preserve">（发包人名称）：</w:t>
      </w:r>
      <w:r/>
    </w:p>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鉴于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（发包人名称，以下简称</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发包人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）与</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（承包人名称）（以下称</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承包人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日就</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（工程名称）施工及有关事项协商一致共同签订《建设工程施工合同》。我方愿意无条件地、不可撤销地就承包人履行与你方签订的合同，向你方提供连带责任担保。</w:t>
      </w:r>
      <w:r>
        <w:rPr>
          <w:rFonts w:ascii="Times New Roman" w:hAnsi="Times New Roman" w:eastAsia="仿宋_GB2312"/>
          <w:color w:val="000000"/>
          <w:sz w:val="30"/>
          <w:szCs w:val="30"/>
          <w:highlight w:val="none"/>
        </w:rPr>
        <w:t xml:space="preserve"> </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担保金额人民币（大写）</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元（</w:t>
      </w:r>
      <w:r>
        <w:rPr>
          <w:rFonts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担保有效期自你方与承包人签订的合同生效之日起至你方签发或应签发工程接收证书之日止。</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在本担保有效期内，因承包人违反合同约定的义务给你方造成经济损失时，我方在收到你方以书面形式提出的在担保金额内的赔偿要求后，在</w:t>
      </w:r>
      <w:r>
        <w:rPr>
          <w:rFonts w:ascii="Times New Roman" w:hAnsi="Times New Roman" w:eastAsia="仿宋_GB2312"/>
          <w:color w:val="000000"/>
          <w:sz w:val="30"/>
          <w:szCs w:val="30"/>
          <w:highlight w:val="none"/>
        </w:rPr>
        <w:t xml:space="preserve">7</w:t>
      </w:r>
      <w:r>
        <w:rPr>
          <w:rFonts w:hint="eastAsia" w:ascii="Times New Roman" w:hAnsi="Times New Roman" w:eastAsia="仿宋_GB2312"/>
          <w:color w:val="000000"/>
          <w:sz w:val="30"/>
          <w:szCs w:val="30"/>
          <w:highlight w:val="none"/>
        </w:rPr>
        <w:t xml:space="preserve">天内无条件支付。</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 </w:t>
      </w:r>
      <w:r>
        <w:rPr>
          <w:rFonts w:hint="eastAsia" w:ascii="Times New Roman" w:hAnsi="Times New Roman" w:eastAsia="仿宋_GB2312"/>
          <w:color w:val="000000"/>
          <w:sz w:val="30"/>
          <w:szCs w:val="30"/>
          <w:highlight w:val="none"/>
        </w:rPr>
        <w:t xml:space="preserve">你方和承包人按合同约定变更合同时，我方承担本担保规定的义务不变。</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5. </w:t>
      </w:r>
      <w:r>
        <w:rPr>
          <w:rFonts w:hint="eastAsia" w:ascii="Times New Roman" w:hAnsi="Times New Roman" w:eastAsia="仿宋_GB2312"/>
          <w:color w:val="000000"/>
          <w:sz w:val="30"/>
          <w:szCs w:val="30"/>
          <w:highlight w:val="none"/>
        </w:rPr>
        <w:t xml:space="preserve">因本保函发生的纠纷，可由双方协商解决，协商不成的，任何一方均可提请</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仲裁委员会仲裁。</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6. </w:t>
      </w:r>
      <w:r>
        <w:rPr>
          <w:rFonts w:hint="eastAsia" w:ascii="Times New Roman" w:hAnsi="Times New Roman" w:eastAsia="仿宋_GB2312"/>
          <w:color w:val="000000"/>
          <w:sz w:val="30"/>
          <w:szCs w:val="30"/>
          <w:highlight w:val="none"/>
        </w:rPr>
        <w:t xml:space="preserve">本保函自我方法定代表人（或其授权代理人）签字并加盖公章之日起生效。</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担</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保</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（盖单位章）</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法定代表人或其委托代理人：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（签字）</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址：</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邮政编码：</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u w:val="single"/>
        </w:rPr>
      </w:pPr>
      <w:r>
        <w:rPr>
          <w:rFonts w:hint="eastAsia" w:ascii="Times New Roman" w:hAnsi="Times New Roman" w:eastAsia="仿宋_GB2312"/>
          <w:color w:val="000000"/>
          <w:sz w:val="30"/>
          <w:szCs w:val="30"/>
          <w:highlight w:val="none"/>
        </w:rPr>
        <w:t xml:space="preserve">电</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话：</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真：</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u w:val="single"/>
        </w:rPr>
      </w:pPr>
      <w:r>
        <w:rPr>
          <w:rFonts w:ascii="Times New Roman" w:hAnsi="Times New Roman" w:eastAsia="仿宋_GB2312"/>
          <w:color w:val="000000"/>
          <w:sz w:val="30"/>
          <w:szCs w:val="30"/>
          <w:highlight w:val="none"/>
          <w:u w:val="singl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w:t>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rPr>
          <w:rFonts w:hint="eastAsia"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br w:type="page" w:clear="all"/>
      </w:r>
      <w:r/>
    </w:p>
    <w:p>
      <w:pPr>
        <w:spacing w:line="360" w:lineRule="auto"/>
        <w:rPr>
          <w:rFonts w:ascii="Times New Roman" w:hAnsi="Times New Roman" w:eastAsia="黑体"/>
          <w:color w:val="000000"/>
          <w:sz w:val="30"/>
          <w:szCs w:val="30"/>
          <w:highlight w:val="none"/>
        </w:rPr>
      </w:pP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9 </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预付款担保</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（发包人名称）：</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根据</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（承包人名称）（以下称“承包人”）与</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（发包人名称）（以下简称“发包人”）</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日签订的</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担保金额人民币（大写）</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元（</w:t>
      </w:r>
      <w:r>
        <w:rPr>
          <w:rFonts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担保有效期自预付款支付给承包人起生效，至你方签发的进度款支付证书说明已完全扣清止。</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 </w:t>
      </w:r>
      <w:r>
        <w:rPr>
          <w:rFonts w:hint="eastAsia" w:ascii="Times New Roman" w:hAnsi="Times New Roman" w:eastAsia="仿宋_GB2312"/>
          <w:color w:val="000000"/>
          <w:sz w:val="30"/>
          <w:szCs w:val="30"/>
          <w:highlight w:val="none"/>
        </w:rPr>
        <w:t xml:space="preserve">你方和承包人按合同约定变更合同时，我方承担本保函规定的义务不变。</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5. </w:t>
      </w:r>
      <w:r>
        <w:rPr>
          <w:rFonts w:hint="eastAsia" w:ascii="Times New Roman" w:hAnsi="Times New Roman" w:eastAsia="仿宋_GB2312"/>
          <w:color w:val="000000"/>
          <w:sz w:val="30"/>
          <w:szCs w:val="30"/>
          <w:highlight w:val="none"/>
        </w:rPr>
        <w:t xml:space="preserve">因本保函发生的纠纷，可由双方协商解决，协商不成的，任何一方均可提请</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仲裁委员会仲裁。</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6. </w:t>
      </w:r>
      <w:r>
        <w:rPr>
          <w:rFonts w:hint="eastAsia" w:ascii="Times New Roman" w:hAnsi="Times New Roman" w:eastAsia="仿宋_GB2312"/>
          <w:color w:val="000000"/>
          <w:sz w:val="30"/>
          <w:szCs w:val="30"/>
          <w:highlight w:val="none"/>
        </w:rPr>
        <w:t xml:space="preserve">本保函自我方法定代表人（或其授权代理人）签字并加盖公章之日起生效。</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担保人：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（盖单位章）</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法定代表人或其委托代理人：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（签字）</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址：</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p>
    <w:p>
      <w:pPr>
        <w:spacing w:line="360" w:lineRule="auto"/>
        <w:rPr>
          <w:rFonts w:ascii="Times New Roman" w:hAnsi="Times New Roman" w:eastAsia="仿宋_GB2312"/>
          <w:color w:val="000000"/>
          <w:sz w:val="30"/>
          <w:szCs w:val="30"/>
          <w:highlight w:val="none"/>
          <w:u w:val="single"/>
        </w:rPr>
      </w:pPr>
      <w:r>
        <w:rPr>
          <w:rFonts w:hint="eastAsia" w:ascii="Times New Roman" w:hAnsi="Times New Roman" w:eastAsia="仿宋_GB2312"/>
          <w:color w:val="000000"/>
          <w:sz w:val="30"/>
          <w:szCs w:val="30"/>
          <w:highlight w:val="none"/>
        </w:rPr>
        <w:t xml:space="preserve">邮政编码：</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p>
    <w:p>
      <w:pPr>
        <w:spacing w:line="360" w:lineRule="auto"/>
        <w:rPr>
          <w:rFonts w:ascii="Times New Roman" w:hAnsi="Times New Roman" w:eastAsia="仿宋_GB2312"/>
          <w:color w:val="000000"/>
          <w:sz w:val="30"/>
          <w:szCs w:val="30"/>
          <w:highlight w:val="none"/>
          <w:u w:val="single"/>
        </w:rPr>
      </w:pPr>
      <w:r>
        <w:rPr>
          <w:rFonts w:hint="eastAsia" w:ascii="Times New Roman" w:hAnsi="Times New Roman" w:eastAsia="仿宋_GB2312"/>
          <w:color w:val="000000"/>
          <w:sz w:val="30"/>
          <w:szCs w:val="30"/>
          <w:highlight w:val="none"/>
        </w:rPr>
        <w:t xml:space="preserve">电</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话：</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p>
    <w:p>
      <w:pPr>
        <w:spacing w:line="360" w:lineRule="auto"/>
        <w:rPr>
          <w:rFonts w:ascii="Times New Roman" w:hAnsi="Times New Roman" w:eastAsia="仿宋_GB2312"/>
          <w:color w:val="000000"/>
          <w:sz w:val="30"/>
          <w:szCs w:val="30"/>
          <w:highlight w:val="none"/>
          <w:u w:val="single"/>
        </w:rPr>
      </w:pPr>
      <w:r>
        <w:rPr>
          <w:rFonts w:hint="eastAsia" w:ascii="Times New Roman" w:hAnsi="Times New Roman" w:eastAsia="仿宋_GB2312"/>
          <w:color w:val="000000"/>
          <w:sz w:val="30"/>
          <w:szCs w:val="30"/>
          <w:highlight w:val="none"/>
        </w:rPr>
        <w:t xml:space="preserve">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真：</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p>
    <w:p>
      <w:pPr>
        <w:spacing w:line="360" w:lineRule="auto"/>
        <w:rPr>
          <w:rFonts w:ascii="Times New Roman" w:hAnsi="Times New Roman" w:eastAsia="仿宋_GB2312"/>
          <w:color w:val="000000"/>
          <w:sz w:val="30"/>
          <w:szCs w:val="30"/>
          <w:highlight w:val="none"/>
          <w:u w:val="single"/>
        </w:rPr>
      </w:pPr>
      <w:r>
        <w:rPr>
          <w:rFonts w:ascii="Times New Roman" w:hAnsi="Times New Roman" w:eastAsia="仿宋_GB2312"/>
          <w:color w:val="000000"/>
          <w:sz w:val="30"/>
          <w:szCs w:val="30"/>
          <w:highlight w:val="none"/>
          <w:u w:val="single"/>
        </w:rPr>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w:t>
      </w:r>
      <w:r/>
    </w:p>
    <w:p>
      <w:pPr>
        <w:spacing w:line="440" w:lineRule="exact"/>
        <w:rPr>
          <w:rFonts w:ascii="Times New Roman" w:hAnsi="Times New Roman" w:eastAsia="黑体"/>
          <w:color w:val="000000"/>
          <w:sz w:val="30"/>
          <w:szCs w:val="30"/>
          <w:highlight w:val="none"/>
        </w:rPr>
      </w:pPr>
      <w:r>
        <w:rPr>
          <w:rFonts w:ascii="Times New Roman" w:hAnsi="Times New Roman" w:eastAsia="仿宋_GB2312"/>
          <w:b/>
          <w:color w:val="000000"/>
          <w:sz w:val="30"/>
          <w:szCs w:val="30"/>
          <w:highlight w:val="none"/>
        </w:rPr>
        <w:br w:type="page" w:clear="all"/>
      </w: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10: </w:t>
      </w:r>
      <w:r>
        <w:rPr>
          <w:rFonts w:ascii="Times New Roman" w:hAnsi="Times New Roman" w:eastAsia="黑体"/>
          <w:color w:val="000000"/>
          <w:sz w:val="30"/>
          <w:szCs w:val="30"/>
          <w:highlight w:val="none"/>
        </w:rPr>
        <w:t xml:space="preserve"> </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支付担保</w:t>
      </w:r>
      <w:r/>
    </w:p>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（承包人）：</w:t>
      </w:r>
      <w:r/>
    </w:p>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鉴于你方作为承包人已经与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（发包人名称）（以下称“发包人”）于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日签订了</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（工程名称）《建设工程施工合同》（以下称“主合同”），应发包人的申请，我方愿就发包人履行主合同约定的工程款支付义务以保证的方式向你方提供如下担保：</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一、保证的范围及保证金额</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我方的保证范围是主合同约定的工程款。</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本保函所称主合同约定的工程款是指主合同约定的除工程质量保证金以外的合同价款。</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我方保证的金额是主合同约定的工程款的</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，数额最高不超过人民币元（大写：</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二、保证的方式及保证期间</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我方保证的方式为：连带责任保证。</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我方保证的期间为：自本合同生效之日起至主合同约定的工程款支付完毕之日后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日内。</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你方与发包人协议变更工程款支付日期的，经我方书面同意后，保证期间按照变更后的支付日期做相应调整。</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三、承担保证责任的形式</w:t>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我方承担保证责任的形式是代为支付。发包人未按主合同约定向你方支付工程款的，由我方在保证金额内代为支付。</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四、代偿的安排</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你方要求我方承担保证责任的，应向我方发出书面索赔通知及发包人未支付主合同约定工程款的证明材料。索赔通知应写明要求索赔的金额，支付款项应到达的账号。</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我方收到你方的书面索赔通知及相应的证明材料后７天内无条件支付。</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五、保证责任的解除</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在本保函承诺的保证期间内，你方未书面向我方主张保证责任的，自保证期间届满次日起，我方保证责任解除。</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发包人按主合同约定履行了工程款的全部支付义务的，自本保函承诺的保证期间届满次日起，我方保证责任解除。</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我方按照本保函向你方履行保证责任所支付金额达到本保函保证金额时，自我方向你方支付（支付款项从我方账户划出）之日起，保证责任即解除。</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 </w:t>
      </w:r>
      <w:r>
        <w:rPr>
          <w:rFonts w:hint="eastAsia" w:ascii="Times New Roman" w:hAnsi="Times New Roman" w:eastAsia="仿宋_GB2312"/>
          <w:color w:val="000000"/>
          <w:sz w:val="30"/>
          <w:szCs w:val="30"/>
          <w:highlight w:val="none"/>
        </w:rPr>
        <w:t xml:space="preserve">按照法律法规的规定或出现应解除我方保证责任的其他情形的，我方在本保函项下的保证责任亦解除。</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5. </w:t>
      </w:r>
      <w:r>
        <w:rPr>
          <w:rFonts w:hint="eastAsia" w:ascii="Times New Roman" w:hAnsi="Times New Roman" w:eastAsia="仿宋_GB2312"/>
          <w:color w:val="000000"/>
          <w:sz w:val="30"/>
          <w:szCs w:val="30"/>
          <w:highlight w:val="none"/>
        </w:rPr>
        <w:t xml:space="preserve">我方解除保证责任后，你方应自我方保证责任解除之日起</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个工作日内，将本保函原件返还我方。</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六、免责条款</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因你方违约致使发包人不能履行义务的，我方不承担保证责任。</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依照法律法规的规定或你方与发包人的另行约定，免除发包人部分或全部义务的，我方亦免除其相应的保证责任。</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你方与发包人协议变更主合同的，如加重发包人责任致使我方保证责任加重的，需征得我方书面同意，否则我方不再承担因此而加重部分的保证责任，但主合同第</w:t>
      </w:r>
      <w:r>
        <w:rPr>
          <w:rFonts w:ascii="Times New Roman" w:hAnsi="Times New Roman" w:eastAsia="仿宋_GB2312"/>
          <w:color w:val="000000"/>
          <w:sz w:val="30"/>
          <w:szCs w:val="30"/>
          <w:highlight w:val="none"/>
        </w:rPr>
        <w:t xml:space="preserve">10</w:t>
      </w:r>
      <w:r>
        <w:rPr>
          <w:rFonts w:hint="eastAsia" w:ascii="Times New Roman" w:hAnsi="Times New Roman" w:eastAsia="仿宋_GB2312"/>
          <w:color w:val="000000"/>
          <w:sz w:val="30"/>
          <w:szCs w:val="30"/>
          <w:highlight w:val="none"/>
        </w:rPr>
        <w:t xml:space="preserve">条〔变更〕约定的变更不受本款限制。</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 </w:t>
      </w:r>
      <w:r>
        <w:rPr>
          <w:rFonts w:hint="eastAsia" w:ascii="Times New Roman" w:hAnsi="Times New Roman" w:eastAsia="仿宋_GB2312"/>
          <w:color w:val="000000"/>
          <w:sz w:val="30"/>
          <w:szCs w:val="30"/>
          <w:highlight w:val="none"/>
        </w:rPr>
        <w:t xml:space="preserve">因不可抗力造成发包人不能履行义务的，我方不承担保证责任。</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七、争议解决</w:t>
      </w:r>
      <w:r/>
    </w:p>
    <w:p>
      <w:pPr>
        <w:ind w:firstLine="600"/>
        <w:spacing w:after="120" w:line="360" w:lineRule="auto"/>
        <w:rPr>
          <w:rFonts w:ascii="Times New Roman" w:hAnsi="Times New Roman" w:eastAsia="黑体"/>
          <w:color w:val="000000"/>
          <w:sz w:val="30"/>
          <w:szCs w:val="32"/>
          <w:highlight w:val="none"/>
        </w:rPr>
      </w:pPr>
      <w:r>
        <w:rPr>
          <w:rFonts w:hint="eastAsia" w:ascii="Times New Roman" w:hAnsi="Times New Roman" w:eastAsia="仿宋_GB2312"/>
          <w:color w:val="000000"/>
          <w:sz w:val="30"/>
          <w:szCs w:val="30"/>
          <w:highlight w:val="none"/>
        </w:rPr>
        <w:t xml:space="preserve">因本保函或本保函相关事项发生的纠纷，可由双方协商解决，协商不成的，</w:t>
      </w:r>
      <w:r>
        <w:rPr>
          <w:rFonts w:hint="eastAsia" w:ascii="Times New Roman" w:hAnsi="Times New Roman" w:eastAsia="仿宋_GB2312"/>
          <w:color w:val="000000"/>
          <w:sz w:val="30"/>
          <w:szCs w:val="32"/>
          <w:highlight w:val="none"/>
        </w:rPr>
        <w:t xml:space="preserve">按下列第</w:t>
      </w:r>
      <w:r>
        <w:rPr>
          <w:rFonts w:ascii="Times New Roman" w:hAnsi="Times New Roman" w:eastAsia="仿宋_GB2312"/>
          <w:color w:val="000000"/>
          <w:sz w:val="30"/>
          <w:szCs w:val="32"/>
          <w:highlight w:val="none"/>
          <w:u w:val="single"/>
        </w:rPr>
        <w:t xml:space="preserve">     </w:t>
      </w:r>
      <w:r>
        <w:rPr>
          <w:rFonts w:hint="eastAsia" w:ascii="Times New Roman" w:hAnsi="Times New Roman" w:eastAsia="仿宋_GB2312"/>
          <w:color w:val="000000"/>
          <w:sz w:val="30"/>
          <w:szCs w:val="32"/>
          <w:highlight w:val="none"/>
        </w:rPr>
        <w:t xml:space="preserve">种方式解决：</w:t>
      </w:r>
      <w:r/>
    </w:p>
    <w:p>
      <w:pPr>
        <w:ind w:firstLine="600"/>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1</w:t>
      </w:r>
      <w:r>
        <w:rPr>
          <w:rFonts w:hint="eastAsia" w:ascii="Times New Roman" w:hAnsi="Times New Roman" w:eastAsia="仿宋_GB2312"/>
          <w:color w:val="000000"/>
          <w:sz w:val="30"/>
          <w:szCs w:val="32"/>
          <w:highlight w:val="none"/>
        </w:rPr>
        <w:t xml:space="preserve">）向</w:t>
      </w:r>
      <w:r>
        <w:rPr>
          <w:rFonts w:ascii="Times New Roman" w:hAnsi="Times New Roman" w:eastAsia="仿宋_GB2312"/>
          <w:color w:val="000000"/>
          <w:sz w:val="30"/>
          <w:szCs w:val="32"/>
          <w:highlight w:val="none"/>
          <w:u w:val="single"/>
        </w:rPr>
        <w:t xml:space="preserve">                     </w:t>
      </w:r>
      <w:r>
        <w:rPr>
          <w:rFonts w:hint="eastAsia" w:ascii="Times New Roman" w:hAnsi="Times New Roman" w:eastAsia="仿宋_GB2312"/>
          <w:color w:val="000000"/>
          <w:sz w:val="30"/>
          <w:szCs w:val="32"/>
          <w:highlight w:val="none"/>
        </w:rPr>
        <w:t xml:space="preserve">仲裁委员会申请仲裁；</w:t>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2</w:t>
      </w:r>
      <w:r>
        <w:rPr>
          <w:rFonts w:hint="eastAsia" w:ascii="Times New Roman" w:hAnsi="Times New Roman" w:eastAsia="仿宋_GB2312"/>
          <w:color w:val="000000"/>
          <w:sz w:val="30"/>
          <w:szCs w:val="32"/>
          <w:highlight w:val="none"/>
        </w:rPr>
        <w:t xml:space="preserve">）向</w:t>
      </w:r>
      <w:r>
        <w:rPr>
          <w:rFonts w:ascii="Times New Roman" w:hAnsi="Times New Roman" w:eastAsia="仿宋_GB2312"/>
          <w:color w:val="000000"/>
          <w:sz w:val="30"/>
          <w:szCs w:val="32"/>
          <w:highlight w:val="none"/>
          <w:u w:val="single"/>
        </w:rPr>
        <w:t xml:space="preserve">                     </w:t>
      </w:r>
      <w:r>
        <w:rPr>
          <w:rFonts w:hint="eastAsia" w:ascii="Times New Roman" w:hAnsi="Times New Roman" w:eastAsia="仿宋_GB2312"/>
          <w:color w:val="000000"/>
          <w:sz w:val="30"/>
          <w:szCs w:val="32"/>
          <w:highlight w:val="none"/>
        </w:rPr>
        <w:t xml:space="preserve">人民法院起诉。</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八、保函的生效</w:t>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本保函自我方法定代表人（或其授权代理人）签字并加盖公章之日起生效。</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right="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right="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担保人：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（盖章）</w:t>
      </w:r>
      <w:r/>
    </w:p>
    <w:p>
      <w:pPr>
        <w:ind w:right="12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法定代表人或委托代理人：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（签字）</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址：</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邮政编码：</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真：</w:t>
      </w:r>
      <w:r>
        <w:rPr>
          <w:rFonts w:ascii="Times New Roman" w:hAnsi="Times New Roman" w:eastAsia="仿宋_GB2312"/>
          <w:color w:val="000000"/>
          <w:sz w:val="30"/>
          <w:szCs w:val="30"/>
          <w:highlight w:val="none"/>
          <w:u w:val="single"/>
        </w:rPr>
        <w:t xml:space="preserve">                                        </w:t>
      </w:r>
      <w:r/>
    </w:p>
    <w:p>
      <w:pPr>
        <w:ind w:right="150" w:firstLine="600"/>
        <w:spacing w:line="360" w:lineRule="auto"/>
        <w:rPr>
          <w:rFonts w:ascii="Times New Roman" w:hAnsi="Times New Roman" w:eastAsia="仿宋_GB2312"/>
          <w:color w:val="000000"/>
          <w:sz w:val="30"/>
          <w:szCs w:val="30"/>
          <w:highlight w:val="none"/>
          <w:u w:val="single"/>
        </w:rPr>
      </w:pPr>
      <w:r>
        <w:rPr>
          <w:rFonts w:ascii="Times New Roman" w:hAnsi="Times New Roman" w:eastAsia="仿宋_GB2312"/>
          <w:color w:val="000000"/>
          <w:sz w:val="30"/>
          <w:szCs w:val="30"/>
          <w:highlight w:val="none"/>
          <w:u w:val="single"/>
        </w:rPr>
      </w:r>
      <w:r/>
    </w:p>
    <w:p>
      <w:pPr>
        <w:ind w:right="150"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w:t>
      </w:r>
      <w:r/>
    </w:p>
    <w:p>
      <w:pPr>
        <w:jc w:val="center"/>
        <w:rPr>
          <w:rFonts w:ascii="宋体" w:hAnsi="宋体"/>
          <w:b/>
          <w:color w:val="000000"/>
          <w:sz w:val="36"/>
          <w:highlight w:val="none"/>
        </w:rPr>
      </w:pPr>
      <w:r>
        <w:rPr>
          <w:rFonts w:ascii="Times New Roman" w:hAnsi="Times New Roman" w:eastAsia="仿宋_GB2312"/>
          <w:color w:val="000000"/>
          <w:sz w:val="30"/>
          <w:szCs w:val="30"/>
          <w:highlight w:val="none"/>
        </w:rPr>
        <w:br w:type="page" w:clear="all"/>
      </w:r>
      <w:bookmarkStart w:id="415" w:name="_Toc256000057"/>
      <w:r/>
      <w:bookmarkStart w:id="416" w:name="_Toc73364899"/>
      <w:r/>
      <w:bookmarkStart w:id="417" w:name="_Toc73365512"/>
      <w:r>
        <w:rPr>
          <w:rFonts w:ascii="宋体" w:hAnsi="宋体"/>
          <w:b/>
          <w:color w:val="000000"/>
          <w:sz w:val="36"/>
          <w:highlight w:val="none"/>
        </w:rPr>
        <w:t xml:space="preserve">第四部分</w:t>
      </w:r>
      <w:r>
        <w:rPr>
          <w:rFonts w:hint="eastAsia" w:ascii="宋体" w:hAnsi="宋体"/>
          <w:b/>
          <w:color w:val="000000"/>
          <w:sz w:val="36"/>
          <w:highlight w:val="none"/>
        </w:rPr>
        <w:t xml:space="preserve">  采购需求</w:t>
      </w:r>
      <w:bookmarkEnd w:id="415"/>
      <w:r/>
      <w:bookmarkEnd w:id="416"/>
      <w:r/>
      <w:bookmarkEnd w:id="417"/>
      <w:r/>
      <w:bookmarkStart w:id="418" w:name="EB69fca8740d1f4b0e9a8dbc98881cd3d4"/>
      <w:r/>
      <w:r/>
    </w:p>
    <w:p>
      <w:pPr>
        <w:jc w:val="left"/>
        <w:spacing w:before="750" w:after="240"/>
        <w:widowControl/>
        <w:rPr>
          <w:rFonts w:ascii="宋体" w:hAnsi="宋体" w:cs="宋体"/>
          <w:sz w:val="24"/>
          <w:szCs w:val="24"/>
          <w:highlight w:val="none"/>
        </w:rPr>
      </w:pPr>
      <w:r>
        <w:rPr>
          <w:rFonts w:hint="eastAsia" w:ascii="宋体" w:hAnsi="宋体" w:cs="宋体"/>
          <w:b/>
          <w:bCs/>
          <w:color w:val="000000"/>
          <w:sz w:val="24"/>
          <w:szCs w:val="24"/>
          <w:highlight w:val="none"/>
        </w:rPr>
        <w:t xml:space="preserve">一.项目概况</w:t>
      </w:r>
      <w:r/>
    </w:p>
    <w:p>
      <w:pPr>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工程概况及项目特征:本工程为镇江市车管所消防设施整改工程，包含综合楼消防整改、调修车间消防整改、办公服务大楼整改、监控待考中心消防整改，工程量清单主要消防电系统、火灾报警系统、消防水系统等分部分项内容。</w:t>
      </w:r>
      <w:r/>
    </w:p>
    <w:p>
      <w:pPr>
        <w:numPr>
          <w:ilvl w:val="0"/>
          <w:numId w:val="0"/>
        </w:numPr>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2、工程招标范围</w:t>
      </w:r>
      <w:r/>
    </w:p>
    <w:p>
      <w:pPr>
        <w:ind w:firstLine="480"/>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详见施工图纸及工程量清单内的所有内容。</w:t>
      </w:r>
      <w:r/>
    </w:p>
    <w:p>
      <w:pPr>
        <w:jc w:val="left"/>
        <w:spacing w:before="240" w:after="240" w:line="36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项目所属行业：建筑业</w:t>
      </w:r>
      <w:r/>
    </w:p>
    <w:p>
      <w:pPr>
        <w:jc w:val="left"/>
        <w:spacing w:before="240" w:after="240"/>
        <w:widowControl/>
        <w:rPr>
          <w:rFonts w:ascii="宋体" w:hAnsi="宋体" w:cs="宋体"/>
          <w:sz w:val="24"/>
          <w:szCs w:val="24"/>
          <w:highlight w:val="none"/>
        </w:rPr>
      </w:pPr>
      <w:r>
        <w:rPr>
          <w:rFonts w:hint="eastAsia" w:ascii="宋体" w:hAnsi="宋体" w:cs="宋体"/>
          <w:b/>
          <w:bCs/>
          <w:color w:val="000000"/>
          <w:sz w:val="24"/>
          <w:szCs w:val="24"/>
          <w:highlight w:val="none"/>
        </w:rPr>
        <w:t xml:space="preserve">二.</w:t>
      </w:r>
      <w:r>
        <w:rPr>
          <w:rFonts w:ascii="Times New Roman" w:hAnsi="Times New Roman"/>
          <w:color w:val="000000"/>
          <w:sz w:val="24"/>
          <w:szCs w:val="24"/>
          <w:highlight w:val="none"/>
        </w:rPr>
        <w:t xml:space="preserve"> </w:t>
      </w:r>
      <w:r>
        <w:rPr>
          <w:rFonts w:hint="eastAsia" w:ascii="宋体" w:hAnsi="宋体" w:cs="宋体"/>
          <w:b/>
          <w:bCs/>
          <w:color w:val="000000"/>
          <w:sz w:val="24"/>
          <w:szCs w:val="24"/>
          <w:highlight w:val="none"/>
        </w:rPr>
        <w:t xml:space="preserve">采购预算（最高限价）</w:t>
      </w:r>
      <w:r/>
    </w:p>
    <w:p>
      <w:pPr>
        <w:ind w:firstLine="424"/>
        <w:jc w:val="left"/>
        <w:spacing w:before="240" w:after="24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采购预算：</w:t>
      </w:r>
      <w:r>
        <w:rPr>
          <w:rFonts w:hint="eastAsia" w:ascii="宋体" w:hAnsi="宋体" w:cs="宋体"/>
          <w:color w:val="000000"/>
          <w:sz w:val="24"/>
          <w:szCs w:val="24"/>
          <w:highlight w:val="none"/>
          <w:lang w:val="en-US" w:eastAsia="zh-CN"/>
        </w:rPr>
        <w:t xml:space="preserve">315.329561万元</w:t>
      </w:r>
      <w:r/>
    </w:p>
    <w:p>
      <w:pPr>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3153295.61元，投标供应商的</w:t>
      </w:r>
      <w:r>
        <w:rPr>
          <w:rFonts w:hint="eastAsia" w:ascii="宋体" w:hAnsi="宋体" w:cs="宋体"/>
          <w:color w:val="000000"/>
          <w:sz w:val="24"/>
          <w:szCs w:val="24"/>
          <w:highlight w:val="none"/>
        </w:rPr>
        <w:t xml:space="preserve">投标报价不得超过最高限价，否则投标无效。</w:t>
      </w:r>
      <w:r/>
    </w:p>
    <w:p>
      <w:pPr>
        <w:jc w:val="left"/>
        <w:spacing w:before="240" w:after="240"/>
        <w:widowControl/>
        <w:rPr>
          <w:rFonts w:ascii="宋体" w:hAnsi="宋体" w:cs="宋体"/>
          <w:sz w:val="24"/>
          <w:szCs w:val="24"/>
          <w:highlight w:val="none"/>
        </w:rPr>
      </w:pPr>
      <w:r>
        <w:rPr>
          <w:rFonts w:hint="eastAsia" w:ascii="宋体" w:hAnsi="宋体" w:cs="宋体"/>
          <w:b/>
          <w:bCs/>
          <w:color w:val="000000"/>
          <w:sz w:val="24"/>
          <w:szCs w:val="24"/>
          <w:highlight w:val="none"/>
        </w:rPr>
        <w:t xml:space="preserve">三.采购标的汇总表</w:t>
      </w:r>
      <w:r/>
    </w:p>
    <w:p>
      <w:pPr>
        <w:jc w:val="left"/>
        <w:spacing w:before="240" w:after="240"/>
        <w:widowControl/>
        <w:rPr>
          <w:rFonts w:ascii="宋体" w:hAnsi="宋体" w:cs="宋体"/>
          <w:sz w:val="24"/>
          <w:szCs w:val="24"/>
          <w:highlight w:val="none"/>
        </w:rPr>
      </w:pPr>
      <w:r>
        <w:rPr>
          <w:rFonts w:hint="eastAsia" w:ascii="宋体" w:hAnsi="宋体" w:cs="宋体"/>
          <w:color w:val="000000"/>
          <w:sz w:val="24"/>
          <w:szCs w:val="24"/>
          <w:highlight w:val="none"/>
        </w:rPr>
        <w:t xml:space="preserve">（一）采购标的</w:t>
      </w:r>
      <w:r/>
    </w:p>
    <w:p>
      <w:pPr>
        <w:jc w:val="left"/>
        <w:spacing w:before="240" w:after="240"/>
        <w:widowControl/>
        <w:rPr>
          <w:rFonts w:ascii="宋体" w:hAnsi="宋体" w:cs="宋体"/>
          <w:sz w:val="24"/>
          <w:szCs w:val="24"/>
          <w:highlight w:val="none"/>
        </w:rPr>
      </w:pPr>
      <w:r>
        <w:rPr>
          <w:rFonts w:hint="eastAsia" w:ascii="宋体" w:hAnsi="宋体" w:cs="宋体"/>
          <w:color w:val="000000"/>
          <w:sz w:val="24"/>
          <w:szCs w:val="24"/>
          <w:highlight w:val="none"/>
        </w:rPr>
        <w:t xml:space="preserve">1.工程类标的</w:t>
      </w:r>
      <w:r/>
    </w:p>
    <w:tbl>
      <w:tblPr>
        <w:tblStyle w:val="675"/>
        <w:tblW w:w="5018" w:type="pct"/>
        <w:tblInd w:w="128"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769"/>
        <w:gridCol w:w="2056"/>
        <w:gridCol w:w="855"/>
        <w:gridCol w:w="849"/>
        <w:gridCol w:w="4127"/>
        <w:gridCol w:w="960"/>
      </w:tblGrid>
      <w:tr>
        <w:trPr>
          <w:trHeight w:val="7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 w:type="pct"/>
            <w:vAlign w:val="center"/>
            <w:textDirection w:val="lrTb"/>
            <w:noWrap w:val="false"/>
          </w:tcPr>
          <w:p>
            <w:pPr>
              <w:pStyle w:val="901"/>
              <w:jc w:val="center"/>
              <w:rPr>
                <w:rFonts w:ascii="宋体" w:hAnsi="宋体" w:eastAsia="宋体" w:cs="宋体"/>
                <w:b/>
                <w:bCs/>
                <w:color w:val="000000"/>
                <w:highlight w:val="none"/>
              </w:rPr>
            </w:pPr>
            <w:r>
              <w:rPr>
                <w:rFonts w:ascii="宋体" w:hAnsi="宋体" w:eastAsia="宋体" w:cs="宋体"/>
                <w:b/>
                <w:bCs/>
                <w:color w:val="000000"/>
                <w:highlight w:val="none"/>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68" w:type="pct"/>
            <w:vAlign w:val="center"/>
            <w:textDirection w:val="lrTb"/>
            <w:noWrap w:val="false"/>
          </w:tcPr>
          <w:p>
            <w:pPr>
              <w:pStyle w:val="901"/>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901"/>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41" w:type="pct"/>
            <w:vAlign w:val="center"/>
            <w:textDirection w:val="lrTb"/>
            <w:noWrap w:val="false"/>
          </w:tcPr>
          <w:p>
            <w:pPr>
              <w:pStyle w:val="901"/>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144" w:type="pct"/>
            <w:vAlign w:val="center"/>
            <w:textDirection w:val="lrTb"/>
            <w:noWrap w:val="false"/>
          </w:tcPr>
          <w:p>
            <w:pPr>
              <w:pStyle w:val="901"/>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服务要求简述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99" w:type="pct"/>
            <w:vAlign w:val="center"/>
            <w:textDirection w:val="lrTb"/>
            <w:noWrap w:val="false"/>
          </w:tcPr>
          <w:p>
            <w:pPr>
              <w:pStyle w:val="901"/>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备注</w:t>
            </w:r>
            <w:r/>
          </w:p>
        </w:tc>
      </w:tr>
      <w:tr>
        <w:trPr>
          <w:trHeight w:val="784"/>
        </w:trPr>
        <w:tc>
          <w:tcPr>
            <w:tcBorders>
              <w:left w:val="single" w:color="808080" w:sz="8" w:space="0"/>
              <w:bottom w:val="single" w:color="808080" w:sz="8" w:space="0"/>
              <w:right w:val="single" w:color="808080" w:sz="8" w:space="0"/>
            </w:tcBorders>
            <w:tcMar>
              <w:left w:w="108" w:type="dxa"/>
              <w:top w:w="0" w:type="dxa"/>
              <w:right w:w="108" w:type="dxa"/>
              <w:bottom w:w="0" w:type="dxa"/>
            </w:tcMar>
            <w:tcW w:w="0" w:type="auto"/>
            <w:vAlign w:val="center"/>
            <w:textDirection w:val="lrTb"/>
            <w:noWrap w:val="false"/>
          </w:tcPr>
          <w:p>
            <w:pPr>
              <w:pStyle w:val="901"/>
              <w:jc w:val="center"/>
              <w:spacing w:line="192" w:lineRule="auto"/>
              <w:rPr>
                <w:rFonts w:ascii="宋体" w:hAnsi="宋体" w:eastAsia="宋体" w:cs="宋体"/>
                <w:highlight w:val="none"/>
              </w:rPr>
            </w:pPr>
            <w:r>
              <w:rPr>
                <w:rFonts w:ascii="宋体" w:hAnsi="宋体" w:eastAsia="宋体" w:cs="宋体"/>
                <w:highlight w:val="none"/>
              </w:rPr>
              <w:t xml:space="preserve">1</w:t>
            </w:r>
            <w:r/>
          </w:p>
        </w:tc>
        <w:tc>
          <w:tcPr>
            <w:tcBorders>
              <w:bottom w:val="single" w:color="808080" w:sz="8" w:space="0"/>
              <w:right w:val="single" w:color="808080" w:sz="8" w:space="0"/>
            </w:tcBorders>
            <w:tcMar>
              <w:left w:w="108" w:type="dxa"/>
              <w:top w:w="0" w:type="dxa"/>
              <w:right w:w="108" w:type="dxa"/>
              <w:bottom w:w="0" w:type="dxa"/>
            </w:tcMar>
            <w:tcW w:w="1068" w:type="pct"/>
            <w:vAlign w:val="center"/>
            <w:textDirection w:val="lrTb"/>
            <w:noWrap w:val="false"/>
          </w:tcPr>
          <w:p>
            <w:pPr>
              <w:pStyle w:val="901"/>
              <w:spacing w:line="360" w:lineRule="auto"/>
              <w:rPr>
                <w:rFonts w:ascii="宋体" w:hAnsi="宋体" w:eastAsia="宋体" w:cs="宋体"/>
                <w:highlight w:val="none"/>
              </w:rPr>
            </w:pPr>
            <w:r>
              <w:rPr>
                <w:rFonts w:hint="eastAsia" w:ascii="宋体" w:hAnsi="宋体" w:cs="宋体"/>
                <w:color w:val="000000"/>
                <w:sz w:val="24"/>
                <w:szCs w:val="24"/>
                <w:highlight w:val="none"/>
              </w:rPr>
              <w:t xml:space="preserve">镇江市车管所消防设施整改工程</w:t>
            </w:r>
            <w:r/>
          </w:p>
        </w:tc>
        <w:tc>
          <w:tcPr>
            <w:tcBorders>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901"/>
              <w:jc w:val="center"/>
              <w:spacing w:line="360" w:lineRule="auto"/>
              <w:rPr>
                <w:rFonts w:ascii="宋体" w:hAnsi="宋体" w:eastAsia="宋体" w:cs="宋体"/>
                <w:highlight w:val="none"/>
              </w:rPr>
            </w:pPr>
            <w:r>
              <w:rPr>
                <w:rFonts w:hint="eastAsia" w:ascii="宋体" w:hAnsi="宋体" w:eastAsia="宋体" w:cs="宋体"/>
                <w:highlight w:val="none"/>
              </w:rPr>
              <w:t xml:space="preserve">项</w:t>
            </w:r>
            <w:r/>
          </w:p>
        </w:tc>
        <w:tc>
          <w:tcPr>
            <w:tcBorders>
              <w:bottom w:val="single" w:color="808080" w:sz="8" w:space="0"/>
              <w:right w:val="single" w:color="808080" w:sz="8" w:space="0"/>
            </w:tcBorders>
            <w:tcMar>
              <w:left w:w="108" w:type="dxa"/>
              <w:top w:w="0" w:type="dxa"/>
              <w:right w:w="108" w:type="dxa"/>
              <w:bottom w:w="0" w:type="dxa"/>
            </w:tcMar>
            <w:tcW w:w="441" w:type="pct"/>
            <w:vAlign w:val="center"/>
            <w:textDirection w:val="lrTb"/>
            <w:noWrap w:val="false"/>
          </w:tcPr>
          <w:p>
            <w:pPr>
              <w:pStyle w:val="901"/>
              <w:jc w:val="center"/>
              <w:spacing w:line="360" w:lineRule="auto"/>
              <w:rPr>
                <w:rFonts w:ascii="宋体" w:hAnsi="宋体" w:eastAsia="宋体" w:cs="宋体"/>
                <w:highlight w:val="none"/>
              </w:rPr>
            </w:pPr>
            <w:r>
              <w:rPr>
                <w:rFonts w:hint="eastAsia" w:ascii="宋体" w:hAnsi="宋体" w:eastAsia="宋体" w:cs="宋体"/>
                <w:highlight w:val="none"/>
              </w:rPr>
              <w:t xml:space="preserve">1</w:t>
            </w:r>
            <w:r/>
          </w:p>
        </w:tc>
        <w:tc>
          <w:tcPr>
            <w:tcBorders>
              <w:bottom w:val="single" w:color="808080" w:sz="8" w:space="0"/>
              <w:right w:val="single" w:color="808080" w:sz="8" w:space="0"/>
            </w:tcBorders>
            <w:tcMar>
              <w:left w:w="108" w:type="dxa"/>
              <w:top w:w="0" w:type="dxa"/>
              <w:right w:w="108" w:type="dxa"/>
              <w:bottom w:w="0" w:type="dxa"/>
            </w:tcMar>
            <w:tcW w:w="2144" w:type="pct"/>
            <w:vAlign w:val="center"/>
            <w:textDirection w:val="lrTb"/>
            <w:noWrap w:val="false"/>
          </w:tcPr>
          <w:p>
            <w:pPr>
              <w:pStyle w:val="901"/>
              <w:jc w:val="center"/>
              <w:spacing w:line="360" w:lineRule="auto"/>
              <w:rPr>
                <w:rFonts w:ascii="宋体" w:hAnsi="宋体" w:eastAsia="宋体" w:cs="宋体"/>
                <w:highlight w:val="none"/>
              </w:rPr>
            </w:pPr>
            <w:r>
              <w:rPr>
                <w:rFonts w:hint="eastAsia" w:ascii="宋体" w:hAnsi="宋体" w:eastAsia="宋体" w:cs="宋体"/>
                <w:highlight w:val="none"/>
              </w:rPr>
              <w:t xml:space="preserve">详见施工图纸及工程量清单内的所有内容</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val="false"/>
          </w:tcPr>
          <w:p>
            <w:pPr>
              <w:pStyle w:val="901"/>
              <w:spacing w:line="360" w:lineRule="auto"/>
              <w:rPr>
                <w:rFonts w:ascii="宋体" w:hAnsi="宋体" w:eastAsia="宋体" w:cs="宋体"/>
                <w:highlight w:val="none"/>
              </w:rPr>
            </w:pPr>
            <w:r>
              <w:rPr>
                <w:rFonts w:ascii="宋体" w:hAnsi="宋体" w:eastAsia="宋体" w:cs="宋体"/>
                <w:highlight w:val="none"/>
              </w:rPr>
            </w:r>
            <w:r/>
          </w:p>
        </w:tc>
      </w:tr>
    </w:tbl>
    <w:p>
      <w:pP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w:t>
      </w: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★服务部分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1.本工程</w:t>
      </w:r>
      <w:r>
        <w:rPr>
          <w:rFonts w:hint="eastAsia" w:ascii="宋体" w:hAnsi="宋体" w:cs="Times New Roman"/>
          <w:color w:val="000000"/>
          <w:sz w:val="24"/>
          <w:szCs w:val="24"/>
          <w:highlight w:val="none"/>
          <w:lang w:val="en-US" w:eastAsia="zh-CN"/>
        </w:rPr>
        <w:t xml:space="preserve">质保期</w:t>
      </w:r>
      <w:r>
        <w:rPr>
          <w:rFonts w:hint="eastAsia" w:ascii="宋体" w:hAnsi="宋体" w:eastAsia="宋体" w:cs="Times New Roman"/>
          <w:color w:val="000000"/>
          <w:sz w:val="24"/>
          <w:szCs w:val="24"/>
          <w:highlight w:val="none"/>
        </w:rPr>
        <w:t xml:space="preserve">（含消防设施维保服务期）为2年，自</w:t>
      </w:r>
      <w:r>
        <w:rPr>
          <w:rFonts w:hint="eastAsia" w:ascii="宋体" w:hAnsi="宋体" w:cs="Times New Roman"/>
          <w:color w:val="000000"/>
          <w:sz w:val="24"/>
          <w:szCs w:val="24"/>
          <w:highlight w:val="none"/>
          <w:lang w:val="en-US" w:eastAsia="zh-CN"/>
        </w:rPr>
        <w:t xml:space="preserve">竣工验收合格之日</w:t>
      </w:r>
      <w:r>
        <w:rPr>
          <w:rFonts w:hint="eastAsia" w:ascii="宋体" w:hAnsi="宋体" w:eastAsia="宋体" w:cs="Times New Roman"/>
          <w:color w:val="000000"/>
          <w:sz w:val="24"/>
          <w:szCs w:val="24"/>
          <w:highlight w:val="none"/>
        </w:rPr>
        <w:t xml:space="preserve">起计算。在</w:t>
      </w:r>
      <w:r>
        <w:rPr>
          <w:rFonts w:hint="eastAsia" w:ascii="宋体" w:hAnsi="宋体" w:cs="Times New Roman"/>
          <w:color w:val="000000"/>
          <w:sz w:val="24"/>
          <w:szCs w:val="24"/>
          <w:highlight w:val="none"/>
          <w:lang w:val="en-US" w:eastAsia="zh-CN"/>
        </w:rPr>
        <w:t xml:space="preserve">质保期</w:t>
      </w:r>
      <w:r>
        <w:rPr>
          <w:rFonts w:hint="eastAsia" w:ascii="宋体" w:hAnsi="宋体" w:eastAsia="宋体" w:cs="Times New Roman"/>
          <w:color w:val="000000"/>
          <w:sz w:val="24"/>
          <w:szCs w:val="24"/>
          <w:highlight w:val="none"/>
        </w:rPr>
        <w:t xml:space="preserve">内，供应商须对由于工程本身质量原因造成的任何缺损进行免费修补或更换。成交供应商应在接到修理通知之日后24小时内派人修理，如成交供应商不在约定期限内派人修理，采购人可委托其他人员修理，保修费用从质量保修金内扣除。</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2.成交供应商委派专人担任本工程项目负责人，成交供应商必须保证项目负责人亲临现场进行巡视、指导，检查施工进度和质量；施工时间内项目施工员必须全程驻留工地。</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3.未经采购人同意不得更换项目负责人及项目管理班子人员，否则每更换项目负责人一次，采购人将从工程款中扣除30000元；项目管理班子其它人员每更换一次，采购人将从工程款中扣除15000元。</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4.项目完工后必须提供本项目最终的详细图纸及相关全部资料（装订成册）。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5.成交供应商保证拟派项目经理无其他在建项目且无新中标（成交）工程。</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6.成交供应商承诺的工期为天，如有提前与逾期将按合同的相关条款执行。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本工程由承包人以包工、包料、包质量、包安全的方式实施，承包人应对本工程负责，不得违法分包、转包。如一经发现上述行为，采购人单方有权立即终止工程承包合同，由此产生一切法律责任和经济损失均由承包单位承担。在质保期内，凡因供应商施工造成的质量问题，供应商接采购人通知之日起日内，应无条件予以保修，相应设施损坏的及时更换。否则，采购人有权另派施工队伍施工，一切费用在尾款内扣除，超过尾款的部分，采购人有权向乙方追偿。</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8.材料进场、土方及垃圾外运时须注意对采购人道路、道板及绿化等已有设施的保护，如有损坏，供应商应承诺恢复原样，相关维修费由供应商自理。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9.施工中如遇现场施工与原设计有异或与原设计有冲突，应及时报知采购人及设计方，并由采购人协调解决。</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10.成交供应商在施工过程中注意对已完工的成品保护，保证交付采购人使用的工程符合验收标准。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11.消防改造过程中涉及的已拆</w:t>
      </w:r>
      <w:r>
        <w:rPr>
          <w:rFonts w:hint="eastAsia" w:ascii="宋体" w:hAnsi="宋体" w:eastAsia="宋体" w:cs="Times New Roman"/>
          <w:color w:val="0000ff"/>
          <w:sz w:val="24"/>
          <w:szCs w:val="24"/>
          <w:highlight w:val="none"/>
        </w:rPr>
        <w:t xml:space="preserve">除的</w:t>
      </w:r>
      <w:r>
        <w:rPr>
          <w:rFonts w:hint="eastAsia" w:ascii="宋体" w:hAnsi="宋体" w:eastAsia="宋体" w:cs="Times New Roman"/>
          <w:color w:val="0000ff"/>
          <w:sz w:val="24"/>
          <w:szCs w:val="24"/>
          <w:highlight w:val="none"/>
          <w:lang w:val="en-US" w:eastAsia="zh-CN"/>
        </w:rPr>
        <w:t xml:space="preserve">建筑垃圾</w:t>
      </w:r>
      <w:r>
        <w:rPr>
          <w:rFonts w:hint="eastAsia" w:ascii="宋体" w:hAnsi="宋体" w:eastAsia="宋体" w:cs="Times New Roman"/>
          <w:color w:val="0000ff"/>
          <w:sz w:val="24"/>
          <w:szCs w:val="24"/>
          <w:highlight w:val="none"/>
        </w:rPr>
        <w:t xml:space="preserve">及相关配件等，均由</w:t>
      </w:r>
      <w:r>
        <w:rPr>
          <w:rFonts w:hint="eastAsia" w:ascii="宋体" w:hAnsi="宋体" w:eastAsia="宋体" w:cs="Times New Roman"/>
          <w:color w:val="000000"/>
          <w:sz w:val="24"/>
          <w:szCs w:val="24"/>
          <w:highlight w:val="none"/>
        </w:rPr>
        <w:t xml:space="preserve">供应商自行回收处理。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12.成交供应商可以提供的其他服务措施和承诺。</w:t>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注：供应商需对上述进行逐条承诺。</w:t>
      </w:r>
      <w:r/>
    </w:p>
    <w:p>
      <w:pPr>
        <w:jc w:val="left"/>
        <w:spacing w:before="240" w:after="240" w:line="360" w:lineRule="auto"/>
        <w:widowControl/>
        <w:rPr>
          <w:rFonts w:ascii="宋体" w:hAnsi="宋体" w:cs="宋体"/>
          <w:sz w:val="24"/>
          <w:szCs w:val="24"/>
          <w:highlight w:val="none"/>
        </w:rPr>
      </w:pPr>
      <w:r>
        <w:rPr>
          <w:rFonts w:hint="eastAsia" w:ascii="宋体" w:hAnsi="宋体" w:cs="宋体"/>
          <w:b/>
          <w:bCs/>
          <w:color w:val="000000"/>
          <w:sz w:val="24"/>
          <w:szCs w:val="24"/>
          <w:highlight w:val="none"/>
        </w:rPr>
        <w:t xml:space="preserve">五.交付（实施）的时间（期限）和地点（范围）</w:t>
      </w:r>
      <w:r/>
    </w:p>
    <w:p>
      <w:pPr>
        <w:jc w:val="left"/>
        <w:spacing w:before="240" w:after="240"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工期：</w:t>
      </w:r>
      <w:r>
        <w:rPr>
          <w:rFonts w:hint="eastAsia" w:ascii="宋体" w:hAnsi="宋体" w:cs="宋体"/>
          <w:color w:val="000000"/>
          <w:sz w:val="24"/>
          <w:szCs w:val="24"/>
          <w:highlight w:val="none"/>
          <w:lang w:val="en-US" w:eastAsia="zh-CN"/>
        </w:rPr>
        <w:t xml:space="preserve">55</w:t>
      </w:r>
      <w:r>
        <w:rPr>
          <w:rFonts w:hint="eastAsia" w:ascii="宋体" w:hAnsi="宋体" w:cs="宋体"/>
          <w:color w:val="000000"/>
          <w:sz w:val="24"/>
          <w:szCs w:val="24"/>
          <w:highlight w:val="none"/>
        </w:rPr>
        <w:t xml:space="preserve">日历天，工程地点：</w:t>
      </w:r>
      <w:r>
        <w:rPr>
          <w:rFonts w:hint="eastAsia" w:ascii="宋体" w:hAnsi="宋体" w:cs="宋体"/>
          <w:color w:val="000000"/>
          <w:sz w:val="24"/>
          <w:szCs w:val="24"/>
          <w:highlight w:val="none"/>
          <w:lang w:val="en-US" w:eastAsia="zh-CN"/>
        </w:rPr>
        <w:t xml:space="preserve">镇江市</w:t>
      </w:r>
      <w:r>
        <w:rPr>
          <w:rFonts w:hint="eastAsia" w:ascii="宋体" w:hAnsi="宋体" w:cs="宋体"/>
          <w:color w:val="000000"/>
          <w:sz w:val="24"/>
          <w:szCs w:val="24"/>
          <w:highlight w:val="none"/>
        </w:rPr>
        <w:t xml:space="preserve">。</w:t>
      </w:r>
      <w:r/>
    </w:p>
    <w:p>
      <w:pPr>
        <w:ind w:firstLine="120"/>
        <w:jc w:val="left"/>
        <w:spacing w:before="240" w:after="240"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商务部分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1.工期：</w:t>
      </w:r>
      <w:r>
        <w:rPr>
          <w:rFonts w:hint="eastAsia" w:ascii="宋体" w:hAnsi="宋体" w:cs="Times New Roman"/>
          <w:color w:val="000000"/>
          <w:sz w:val="24"/>
          <w:szCs w:val="24"/>
          <w:highlight w:val="none"/>
          <w:lang w:val="en-US" w:eastAsia="zh-CN"/>
        </w:rPr>
        <w:t xml:space="preserve">5</w:t>
      </w:r>
      <w:r>
        <w:rPr>
          <w:rFonts w:hint="eastAsia" w:ascii="宋体" w:hAnsi="宋体" w:cs="Times New Roman"/>
          <w:color w:val="0000ff"/>
          <w:sz w:val="24"/>
          <w:szCs w:val="24"/>
          <w:highlight w:val="none"/>
          <w:lang w:val="en-US" w:eastAsia="zh-CN"/>
        </w:rPr>
        <w:t xml:space="preserve">5</w:t>
      </w:r>
      <w:r>
        <w:rPr>
          <w:rFonts w:hint="eastAsia" w:ascii="宋体" w:hAnsi="宋体" w:eastAsia="宋体" w:cs="Times New Roman"/>
          <w:color w:val="0000ff"/>
          <w:sz w:val="24"/>
          <w:szCs w:val="24"/>
          <w:highlight w:val="none"/>
        </w:rPr>
        <w:t xml:space="preserve">日历天。</w:t>
      </w:r>
      <w:r/>
    </w:p>
    <w:p>
      <w:pPr>
        <w:ind w:firstLine="480"/>
        <w:spacing w:line="360" w:lineRule="auto"/>
        <w:rPr>
          <w:rFonts w:hint="eastAsia" w:ascii="宋体" w:hAnsi="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w:t>
      </w:r>
      <w:r>
        <w:rPr>
          <w:rFonts w:hint="eastAsia" w:ascii="宋体" w:hAnsi="宋体" w:cs="Times New Roman"/>
          <w:color w:val="000000"/>
          <w:sz w:val="24"/>
          <w:szCs w:val="24"/>
          <w:highlight w:val="none"/>
          <w:lang w:val="en-US" w:eastAsia="zh-CN"/>
        </w:rPr>
        <w:t xml:space="preserve">质量标准</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val="en-US" w:eastAsia="zh-CN"/>
        </w:rPr>
        <w:t xml:space="preserve">合格</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3.报价编制要求</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供应商对本项目所提供的工程建设服务，应报出最具有竞争力的价格。本工程项目采用固定单价报价方式，供应商应根据磋商文件所提供的工程量清单及图纸，计算出报价（即首次报价）。工程完工验收后成交供应商按照相关规定的程序上报竣工结算书至采购人，工程最终结算以审计后价格为准。风险范围以外（即工程调整或变更部分）的合同价款调整方法在合同中约定。</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3.2供应商应执行中华人民共和国国家标准GB50500-2013《建设工程工程量清单计价规范》中相关内容</w:t>
      </w:r>
      <w:r>
        <w:rPr>
          <w:rFonts w:hint="eastAsia" w:ascii="宋体" w:hAnsi="宋体" w:eastAsia="宋体" w:cs="Times New Roman"/>
          <w:color w:val="000000"/>
          <w:sz w:val="24"/>
          <w:szCs w:val="24"/>
          <w:highlight w:val="none"/>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3.3每种工程量只允许有一种报价，任何有选择报价将不予接受。供应商必须对磋商文件中所采购的所有工程量进行报价，只报其中部分工程量的磋商响应文件无效。</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3.4供应商应严格按磋商文件提供的工程量清单报价，不得随意合并或增减，否则视为无效报价。</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3.5供应商不得将以下不可竞争费用降低标准计取，否则视为无效投标：</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（1）财政、税收、物价等部门批准的税金和行政性规费；</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（2）磋商文件明确的有关费用比例；</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（3）磋商文件中已经明确固定价格的材料、采购人供应的材料及暂定暂估的费用。</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5.履约保证金：本项目无</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6.验收要求</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工程质量标准要求合格，以国家现行工程质量验收规范及国家、省、市的强制性规范为依据。工程完工后，乙方应及时通知甲方进行验收。由建设单位组织竣工验收小组验收，由工程竣工验收小组验收，因乙方故意延误致使工程未能按时结算或提请验收的，本工程不能评定为合格。</w:t>
      </w:r>
      <w:r/>
    </w:p>
    <w:p>
      <w:pPr>
        <w:numPr>
          <w:ilvl w:val="0"/>
          <w:numId w:val="6"/>
        </w:numPr>
        <w:ind w:firstLine="480"/>
        <w:spacing w:line="360" w:lineRule="auto"/>
        <w:rPr>
          <w:rFonts w:hint="eastAsia" w:ascii="宋体" w:hAnsi="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磋商过程中未对磋商内容做出实质性变更、修改的情况下，其最终报价不得高于首轮报价</w:t>
      </w:r>
      <w:r>
        <w:rPr>
          <w:rFonts w:hint="eastAsia" w:ascii="宋体" w:hAnsi="宋体" w:cs="Times New Roman"/>
          <w:color w:val="000000"/>
          <w:sz w:val="24"/>
          <w:szCs w:val="24"/>
          <w:highlight w:val="none"/>
          <w:lang w:eastAsia="zh-CN"/>
        </w:rPr>
        <w:t xml:space="preserve">。</w:t>
      </w:r>
      <w:r/>
    </w:p>
    <w:p>
      <w:pPr>
        <w:numPr>
          <w:ilvl w:val="0"/>
          <w:numId w:val="6"/>
        </w:numPr>
        <w:ind w:firstLine="480"/>
        <w:spacing w:line="360" w:lineRule="auto"/>
        <w:rPr>
          <w:rFonts w:ascii="Segoe UI" w:hAnsi="Segoe UI" w:eastAsia="Segoe UI" w:cs="Segoe UI"/>
          <w:i w:val="0"/>
          <w:iCs w:val="0"/>
          <w:caps w:val="0"/>
          <w:color w:val="0000ff"/>
          <w:spacing w:val="0"/>
          <w:sz w:val="24"/>
          <w:szCs w:val="24"/>
          <w:highlight w:val="none"/>
          <w:shd w:val="clear" w:color="auto" w:fill="ffffff"/>
        </w:rPr>
      </w:pPr>
      <w:r>
        <w:rPr>
          <w:rFonts w:hint="eastAsia" w:ascii="宋体" w:hAnsi="宋体" w:cs="Times New Roman"/>
          <w:color w:val="000000"/>
          <w:sz w:val="24"/>
          <w:szCs w:val="24"/>
          <w:highlight w:val="none"/>
          <w:lang w:val="en-US" w:eastAsia="zh-CN"/>
          <w14:textFill>
            <w14:gradFill>
              <w14:gsLst>
                <w14:gs w14:pos="0">
                  <w14:srgbClr w14:val="DF0303"/>
                </w14:gs>
                <w14:gs w14:pos="51300">
                  <w14:srgbClr w14:val="FE5F4A"/>
                </w14:gs>
                <w14:gs w14:pos="100000">
                  <w14:srgbClr w14:val="FEA06E"/>
                </w14:gs>
              </w14:gsLst>
              <w14:lin w14:ang="5400000" w14:scaled="1"/>
            </w14:gradFill>
          </w14:textFill>
        </w:rPr>
        <w:t xml:space="preserve">付款方式：</w:t>
      </w:r>
      <w:r>
        <w:rPr>
          <w:rFonts w:hint="eastAsia" w:ascii="Segoe UI" w:hAnsi="Segoe UI" w:eastAsia="Segoe UI" w:cs="Segoe UI"/>
          <w:i w:val="0"/>
          <w:iCs w:val="0"/>
          <w:caps w:val="0"/>
          <w:color w:val="0000ff"/>
          <w:spacing w:val="0"/>
          <w:sz w:val="24"/>
          <w:szCs w:val="24"/>
          <w:highlight w:val="none"/>
          <w:shd w:val="clear" w:color="auto" w:fill="ffffff"/>
        </w:rPr>
        <w:t xml:space="preserve">合同签订后供应商出具发票十个工作日内支付合同价的</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000ff"/>
          <w:spacing w:val="0"/>
          <w:sz w:val="24"/>
          <w:szCs w:val="24"/>
          <w:highlight w:val="none"/>
          <w:shd w:val="clear" w:color="auto" w:fill="ffffff"/>
        </w:rPr>
        <w:t xml:space="preserve">0%</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作为预付款</w:t>
      </w:r>
      <w:r>
        <w:rPr>
          <w:rFonts w:hint="eastAsia" w:ascii="Segoe UI" w:hAnsi="Segoe UI" w:eastAsia="Segoe UI" w:cs="Segoe UI"/>
          <w:i w:val="0"/>
          <w:iCs w:val="0"/>
          <w:caps w:val="0"/>
          <w:color w:val="0000ff"/>
          <w:spacing w:val="0"/>
          <w:sz w:val="24"/>
          <w:szCs w:val="24"/>
          <w:highlight w:val="none"/>
          <w:shd w:val="clear" w:color="auto" w:fill="ffffff"/>
        </w:rPr>
        <w:t xml:space="preserve">，</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施工期间按监理单位、跟踪审计单位</w:t>
      </w:r>
      <w:r>
        <w:rPr>
          <w:rFonts w:ascii="Segoe UI" w:hAnsi="Segoe UI" w:eastAsia="Segoe UI" w:cs="Segoe UI"/>
          <w:i w:val="0"/>
          <w:iCs w:val="0"/>
          <w:caps w:val="0"/>
          <w:color w:val="0000ff"/>
          <w:spacing w:val="0"/>
          <w:sz w:val="24"/>
          <w:szCs w:val="24"/>
          <w:highlight w:val="none"/>
          <w:shd w:val="clear" w:color="auto" w:fill="ffffff"/>
        </w:rPr>
        <w:t xml:space="preserve">审核后进度价款的80%</w:t>
      </w:r>
      <w:r>
        <w:rPr>
          <w:rFonts w:hint="eastAsia" w:ascii="Segoe UI" w:hAnsi="Segoe UI" w:eastAsia="宋体" w:cs="Segoe UI"/>
          <w:i w:val="0"/>
          <w:iCs w:val="0"/>
          <w:caps w:val="0"/>
          <w:color w:val="0000ff"/>
          <w:spacing w:val="0"/>
          <w:sz w:val="24"/>
          <w:szCs w:val="24"/>
          <w:highlight w:val="none"/>
          <w:shd w:val="clear" w:color="auto" w:fill="ffffff"/>
          <w:lang w:val="en-US" w:eastAsia="zh-CN"/>
        </w:rPr>
        <w:t xml:space="preserve">以上</w:t>
      </w:r>
      <w:r>
        <w:rPr>
          <w:rFonts w:ascii="Segoe UI" w:hAnsi="Segoe UI" w:eastAsia="Segoe UI" w:cs="Segoe UI"/>
          <w:i w:val="0"/>
          <w:iCs w:val="0"/>
          <w:caps w:val="0"/>
          <w:color w:val="0000ff"/>
          <w:spacing w:val="0"/>
          <w:sz w:val="24"/>
          <w:szCs w:val="24"/>
          <w:highlight w:val="none"/>
          <w:shd w:val="clear" w:color="auto" w:fill="ffffff"/>
        </w:rPr>
        <w:t xml:space="preserve">支付</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工程</w:t>
      </w:r>
      <w:r>
        <w:rPr>
          <w:rFonts w:ascii="Segoe UI" w:hAnsi="Segoe UI" w:eastAsia="Segoe UI" w:cs="Segoe UI"/>
          <w:i w:val="0"/>
          <w:iCs w:val="0"/>
          <w:caps w:val="0"/>
          <w:color w:val="0000ff"/>
          <w:spacing w:val="0"/>
          <w:sz w:val="24"/>
          <w:szCs w:val="24"/>
          <w:highlight w:val="none"/>
          <w:shd w:val="clear" w:color="auto" w:fill="ffffff"/>
        </w:rPr>
        <w:t xml:space="preserve">进度款，</w:t>
      </w:r>
      <w:r>
        <w:rPr>
          <w:rFonts w:hint="eastAsia" w:ascii="Segoe UI" w:hAnsi="Segoe UI" w:eastAsia="Segoe UI" w:cs="Segoe UI"/>
          <w:i w:val="0"/>
          <w:iCs w:val="0"/>
          <w:caps w:val="0"/>
          <w:color w:val="0000ff"/>
          <w:spacing w:val="0"/>
          <w:sz w:val="24"/>
          <w:szCs w:val="24"/>
          <w:highlight w:val="none"/>
          <w:shd w:val="clear" w:color="auto" w:fill="ffffff"/>
        </w:rPr>
        <w:t xml:space="preserve">工程经发包人、监理等相关部门验收合格</w:t>
      </w:r>
      <w:r>
        <w:rPr>
          <w:rFonts w:ascii="Segoe UI" w:hAnsi="Segoe UI" w:eastAsia="Segoe UI" w:cs="Segoe UI"/>
          <w:i w:val="0"/>
          <w:iCs w:val="0"/>
          <w:caps w:val="0"/>
          <w:color w:val="0000ff"/>
          <w:spacing w:val="0"/>
          <w:sz w:val="24"/>
          <w:szCs w:val="24"/>
          <w:highlight w:val="none"/>
          <w:shd w:val="clear" w:color="auto" w:fill="ffffff"/>
        </w:rPr>
        <w:t xml:space="preserve">后支付至累计核定工作量总价的90%</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000ff"/>
          <w:spacing w:val="0"/>
          <w:sz w:val="24"/>
          <w:szCs w:val="24"/>
          <w:highlight w:val="none"/>
          <w:shd w:val="clear" w:color="auto" w:fill="ffffff"/>
        </w:rPr>
        <w:t xml:space="preserve">该工程审计结束后</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支</w:t>
      </w:r>
      <w:r>
        <w:rPr>
          <w:rFonts w:ascii="Segoe UI" w:hAnsi="Segoe UI" w:eastAsia="Segoe UI" w:cs="Segoe UI"/>
          <w:i w:val="0"/>
          <w:iCs w:val="0"/>
          <w:caps w:val="0"/>
          <w:color w:val="0000ff"/>
          <w:spacing w:val="0"/>
          <w:sz w:val="24"/>
          <w:szCs w:val="24"/>
          <w:highlight w:val="none"/>
          <w:shd w:val="clear" w:color="auto" w:fill="ffffff"/>
        </w:rPr>
        <w:t xml:space="preserve">付至审定价的97%</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剩余</w:t>
      </w:r>
      <w:r>
        <w:rPr>
          <w:rFonts w:hint="eastAsia" w:ascii="Segoe UI" w:hAnsi="Segoe UI" w:eastAsia="Segoe UI" w:cs="Segoe UI"/>
          <w:i w:val="0"/>
          <w:iCs w:val="0"/>
          <w:caps w:val="0"/>
          <w:color w:val="0000ff"/>
          <w:spacing w:val="0"/>
          <w:sz w:val="24"/>
          <w:szCs w:val="24"/>
          <w:highlight w:val="none"/>
          <w:shd w:val="clear" w:color="auto" w:fill="ffffff"/>
        </w:rPr>
        <w:t xml:space="preserve">3%作为质保金，待质保期满后无息支付</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p>
    <w:p>
      <w:pPr>
        <w:numPr>
          <w:ilvl w:val="0"/>
          <w:numId w:val="0"/>
        </w:numPr>
        <w:ind w:firstLine="480"/>
        <w:spacing w:line="360" w:lineRule="auto"/>
        <w:rPr>
          <w:rFonts w:ascii="Segoe UI" w:hAnsi="Segoe UI" w:eastAsia="Segoe UI" w:cs="Segoe UI"/>
          <w:i w:val="0"/>
          <w:iCs w:val="0"/>
          <w:caps w:val="0"/>
          <w:color w:val="0f1115"/>
          <w:spacing w:val="0"/>
          <w:sz w:val="24"/>
          <w:szCs w:val="24"/>
          <w:highlight w:val="none"/>
          <w:shd w:val="clear" w:color="auto" w:fill="ffffff"/>
        </w:rPr>
      </w:pPr>
      <w:r>
        <w:rPr>
          <w:rFonts w:ascii="Segoe UI" w:hAnsi="Segoe UI" w:eastAsia="Segoe UI" w:cs="Segoe UI"/>
          <w:i w:val="0"/>
          <w:iCs w:val="0"/>
          <w:caps w:val="0"/>
          <w:color w:val="0f1115"/>
          <w:spacing w:val="0"/>
          <w:sz w:val="24"/>
          <w:szCs w:val="24"/>
          <w:highlight w:val="none"/>
          <w:shd w:val="clear" w:color="auto" w:fill="ffffff"/>
        </w:rPr>
        <w:t xml:space="preserve">注：本部分标注“</w:t>
      </w:r>
      <w:r>
        <w:rPr>
          <w:rFonts w:hint="eastAsia" w:ascii="Segoe UI" w:hAnsi="Segoe UI" w:eastAsia="Segoe UI" w:cs="Segoe UI"/>
          <w:i w:val="0"/>
          <w:iCs w:val="0"/>
          <w:caps w:val="0"/>
          <w:color w:val="0f1115"/>
          <w:spacing w:val="0"/>
          <w:sz w:val="24"/>
          <w:szCs w:val="24"/>
          <w:highlight w:val="none"/>
          <w:shd w:val="clear" w:color="auto" w:fill="ffffff"/>
        </w:rPr>
        <w:t xml:space="preserve">★</w:t>
      </w:r>
      <w:r>
        <w:rPr>
          <w:rFonts w:ascii="Segoe UI" w:hAnsi="Segoe UI" w:eastAsia="Segoe UI" w:cs="Segoe UI"/>
          <w:i w:val="0"/>
          <w:iCs w:val="0"/>
          <w:caps w:val="0"/>
          <w:color w:val="0f1115"/>
          <w:spacing w:val="0"/>
          <w:sz w:val="24"/>
          <w:szCs w:val="24"/>
          <w:highlight w:val="none"/>
          <w:shd w:val="clear" w:color="auto" w:fill="ffffff"/>
        </w:rPr>
        <w:t xml:space="preserve">”实质性要求，必须响应，不允许负偏离，否则作为无效处理。</w:t>
      </w:r>
      <w:bookmarkEnd w:id="418"/>
      <w:r/>
    </w:p>
    <w:p>
      <w:pPr>
        <w:rPr>
          <w:rFonts w:hint="eastAsia" w:ascii="宋体" w:hAnsi="宋体"/>
          <w:b/>
          <w:color w:val="000000"/>
          <w:sz w:val="36"/>
          <w:highlight w:val="none"/>
        </w:rPr>
      </w:pPr>
      <w:r/>
      <w:bookmarkStart w:id="419" w:name="_Toc256000058"/>
      <w:r/>
      <w:bookmarkStart w:id="420" w:name="_Toc73364900"/>
      <w:r/>
      <w:bookmarkStart w:id="421" w:name="_Toc73365513"/>
      <w:r>
        <w:rPr>
          <w:rFonts w:hint="eastAsia" w:ascii="宋体" w:hAnsi="宋体"/>
          <w:b/>
          <w:color w:val="000000"/>
          <w:sz w:val="36"/>
          <w:highlight w:val="none"/>
        </w:rPr>
        <w:br w:type="page" w:clear="all"/>
      </w:r>
      <w:r/>
    </w:p>
    <w:p>
      <w:pPr>
        <w:jc w:val="center"/>
        <w:rPr>
          <w:rFonts w:ascii="宋体" w:hAnsi="宋体"/>
          <w:b/>
          <w:color w:val="000000"/>
          <w:sz w:val="36"/>
          <w:highlight w:val="none"/>
        </w:rPr>
      </w:pPr>
      <w:r>
        <w:rPr>
          <w:rFonts w:hint="eastAsia" w:ascii="宋体" w:hAnsi="宋体"/>
          <w:b/>
          <w:color w:val="000000"/>
          <w:sz w:val="36"/>
          <w:highlight w:val="none"/>
        </w:rPr>
        <w:t xml:space="preserve">第五部分  磋商及评审</w:t>
      </w:r>
      <w:bookmarkEnd w:id="419"/>
      <w:r/>
      <w:bookmarkEnd w:id="420"/>
      <w:r/>
      <w:bookmarkEnd w:id="421"/>
      <w:r/>
      <w:r/>
    </w:p>
    <w:p>
      <w:pPr>
        <w:pStyle w:val="666"/>
        <w:ind w:firstLine="321"/>
        <w:jc w:val="left"/>
        <w:spacing w:line="400" w:lineRule="exact"/>
        <w:rPr>
          <w:rFonts w:ascii="宋体" w:hAnsi="宋体" w:eastAsia="宋体"/>
          <w:color w:val="000000"/>
          <w:sz w:val="32"/>
          <w:highlight w:val="none"/>
          <w:lang w:eastAsia="zh-CN"/>
        </w:rPr>
      </w:pPr>
      <w:r/>
      <w:bookmarkStart w:id="422" w:name="_Toc73364901"/>
      <w:r/>
      <w:bookmarkStart w:id="423" w:name="_Toc73365514"/>
      <w:r/>
      <w:bookmarkStart w:id="424" w:name="_Toc256000059"/>
      <w:r>
        <w:rPr>
          <w:rFonts w:hint="eastAsia" w:ascii="宋体" w:hAnsi="宋体" w:eastAsia="宋体"/>
          <w:color w:val="000000"/>
          <w:sz w:val="32"/>
          <w:highlight w:val="none"/>
          <w:lang w:eastAsia="zh-CN"/>
        </w:rPr>
        <w:t xml:space="preserve">1．</w:t>
      </w:r>
      <w:r>
        <w:rPr>
          <w:rFonts w:ascii="宋体" w:hAnsi="宋体" w:eastAsia="宋体"/>
          <w:color w:val="000000"/>
          <w:sz w:val="32"/>
          <w:highlight w:val="none"/>
          <w:lang w:eastAsia="zh-CN"/>
        </w:rPr>
        <w:t xml:space="preserve">磋商小组职责</w:t>
      </w:r>
      <w:bookmarkEnd w:id="422"/>
      <w:r/>
      <w:bookmarkEnd w:id="423"/>
      <w:r/>
      <w:bookmarkEnd w:id="424"/>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1.3起草评审报告并进行签署。</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1.4推荐成交供应商。</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1.6法律、法规和规章规定的其他职责。</w:t>
      </w:r>
      <w:r/>
    </w:p>
    <w:p>
      <w:pPr>
        <w:pStyle w:val="666"/>
        <w:ind w:firstLine="321"/>
        <w:jc w:val="left"/>
        <w:spacing w:line="400" w:lineRule="exact"/>
        <w:rPr>
          <w:rFonts w:ascii="宋体" w:hAnsi="宋体" w:eastAsia="宋体"/>
          <w:color w:val="000000"/>
          <w:sz w:val="32"/>
          <w:highlight w:val="none"/>
          <w:lang w:eastAsia="zh-CN"/>
        </w:rPr>
      </w:pPr>
      <w:r/>
      <w:bookmarkStart w:id="425" w:name="_Toc73365515"/>
      <w:r/>
      <w:bookmarkStart w:id="426" w:name="_Toc73364902"/>
      <w:r/>
      <w:bookmarkStart w:id="427" w:name="_Toc256000060"/>
      <w:r>
        <w:rPr>
          <w:rFonts w:hint="eastAsia" w:ascii="宋体" w:hAnsi="宋体" w:eastAsia="宋体"/>
          <w:color w:val="000000"/>
          <w:sz w:val="32"/>
          <w:highlight w:val="none"/>
          <w:lang w:eastAsia="zh-CN"/>
        </w:rPr>
        <w:t xml:space="preserve">2．磋商及评审程序</w:t>
      </w:r>
      <w:bookmarkEnd w:id="425"/>
      <w:r/>
      <w:bookmarkEnd w:id="426"/>
      <w:r/>
      <w:bookmarkEnd w:id="427"/>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2.1磋商组织方按磋商小组名单核对身份并签到。</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2.2磋商组织方宣布磋商及评审纪律，磋商小组确认有无回避的情形。</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2.3磋商小组推选组长，负责组织磋商及评审活动，采购人代表不得担任组长。</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2.4磋商小组正式评审前，应当对磋商文件进行熟悉和理解，审查磋商文件。</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2.5磋商小组将对供应商进行资格审查，对首次响应文件进行有效性、完整性和响应程度审查。未通过审查的供应商不得参与磋商，磋商小组应在系统中书面告知供应商并说明理由。</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w:t>
      </w:r>
      <w:r>
        <w:rPr>
          <w:rFonts w:hint="eastAsia" w:ascii="宋体" w:hAnsi="宋体"/>
          <w:color w:val="000000"/>
          <w:sz w:val="24"/>
          <w:highlight w:val="none"/>
        </w:rPr>
        <w:t xml:space="preserve">在系统中</w:t>
      </w:r>
      <w:r>
        <w:rPr>
          <w:rFonts w:ascii="宋体" w:hAnsi="宋体"/>
          <w:color w:val="000000"/>
          <w:sz w:val="24"/>
          <w:highlight w:val="none"/>
        </w:rPr>
        <w:t xml:space="preserve">以书面形式作出。</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2.7磋商小组应集中与符合要求的单一供应商分别进行磋商，并给予所有参加磋商的供应商平等的磋商机会。</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在系统中以书面形式同时通知所有参加磋商的供应商。</w:t>
      </w:r>
      <w:r/>
    </w:p>
    <w:p>
      <w:pPr>
        <w:ind w:firstLine="425"/>
        <w:spacing w:line="360" w:lineRule="auto"/>
        <w:rPr>
          <w:rFonts w:ascii="宋体" w:hAnsi="宋体"/>
          <w:color w:val="000000"/>
          <w:highlight w:val="none"/>
        </w:rPr>
      </w:pPr>
      <w:r>
        <w:rPr>
          <w:rFonts w:hint="eastAsia" w:ascii="宋体" w:hAnsi="宋体"/>
          <w:color w:val="000000"/>
          <w:sz w:val="24"/>
          <w:highlight w:val="none"/>
        </w:rPr>
        <w:t xml:space="preserve">2.9磋商文件能够详细列明采购标的的技术、服务要求的，磋商结束后，磋商小组应要求所有实质性响应的供应商在规定时间内提交最后报价。</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符合磋商</w:t>
      </w:r>
      <w:r>
        <w:rPr>
          <w:rFonts w:ascii="宋体" w:hAnsi="宋体"/>
          <w:color w:val="000000"/>
          <w:sz w:val="24"/>
          <w:highlight w:val="none"/>
        </w:rPr>
        <w:t xml:space="preserve">文件供应商须知</w:t>
      </w:r>
      <w:r>
        <w:rPr>
          <w:rFonts w:hint="eastAsia" w:ascii="宋体" w:hAnsi="宋体"/>
          <w:color w:val="000000"/>
          <w:sz w:val="24"/>
          <w:highlight w:val="none"/>
        </w:rPr>
        <w:t xml:space="preserve">规定情形的，提交最后报价的供应商可以为</w:t>
      </w:r>
      <w:r>
        <w:rPr>
          <w:rFonts w:ascii="宋体" w:hAnsi="宋体"/>
          <w:color w:val="000000"/>
          <w:sz w:val="24"/>
          <w:highlight w:val="none"/>
        </w:rPr>
        <w:t xml:space="preserve">2</w:t>
      </w:r>
      <w:r>
        <w:rPr>
          <w:rFonts w:hint="eastAsia" w:ascii="宋体" w:hAnsi="宋体"/>
          <w:color w:val="000000"/>
          <w:sz w:val="24"/>
          <w:highlight w:val="none"/>
        </w:rPr>
        <w:t xml:space="preserve">家。</w:t>
      </w:r>
      <w:r/>
    </w:p>
    <w:p>
      <w:pPr>
        <w:ind w:firstLine="42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2.10经磋商确定最终采购需求和提交最后报价的供应商后，磋商小组应对提交最后报价的供应商的响应文件和最后报价进行评审。</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2.12推荐成交候选供应商，并出具书面评审报告。</w:t>
      </w:r>
      <w:r/>
    </w:p>
    <w:p>
      <w:pPr>
        <w:pStyle w:val="666"/>
        <w:ind w:firstLine="321"/>
        <w:jc w:val="left"/>
        <w:spacing w:line="400" w:lineRule="exact"/>
        <w:rPr>
          <w:rFonts w:ascii="宋体" w:hAnsi="宋体" w:eastAsia="宋体"/>
          <w:color w:val="000000"/>
          <w:sz w:val="32"/>
          <w:highlight w:val="none"/>
          <w:lang w:eastAsia="zh-CN"/>
        </w:rPr>
      </w:pPr>
      <w:r/>
      <w:bookmarkStart w:id="428" w:name="_Toc256000061"/>
      <w:r/>
      <w:bookmarkStart w:id="429" w:name="_Toc73365516"/>
      <w:r/>
      <w:bookmarkStart w:id="430" w:name="_Toc73364903"/>
      <w:r>
        <w:rPr>
          <w:rFonts w:hint="eastAsia" w:ascii="宋体" w:hAnsi="宋体" w:eastAsia="宋体"/>
          <w:color w:val="000000"/>
          <w:sz w:val="32"/>
          <w:highlight w:val="none"/>
          <w:lang w:eastAsia="zh-CN"/>
        </w:rPr>
        <w:t xml:space="preserve">3．供应商资格审查</w:t>
      </w:r>
      <w:bookmarkEnd w:id="428"/>
      <w:r/>
      <w:bookmarkEnd w:id="429"/>
      <w:r/>
      <w:bookmarkEnd w:id="430"/>
      <w:r/>
      <w:r/>
    </w:p>
    <w:p>
      <w:pPr>
        <w:ind w:firstLine="480"/>
        <w:spacing w:line="360" w:lineRule="auto"/>
        <w:rPr>
          <w:rFonts w:ascii="宋体" w:hAnsi="宋体"/>
          <w:color w:val="000000"/>
          <w:sz w:val="24"/>
          <w:szCs w:val="28"/>
          <w:highlight w:val="none"/>
        </w:rPr>
      </w:pPr>
      <w:r/>
      <w:bookmarkStart w:id="431" w:name="EBca25f1f2e9864ca3b0b8f62aaa9a4dc1"/>
      <w:r>
        <w:rPr>
          <w:rFonts w:hint="eastAsia" w:ascii="宋体" w:hAnsi="宋体"/>
          <w:color w:val="0000ff"/>
          <w:sz w:val="24"/>
          <w:szCs w:val="28"/>
          <w:highlight w:val="none"/>
        </w:rPr>
        <w:t xml:space="preserve">☑</w:t>
      </w:r>
      <w:bookmarkEnd w:id="431"/>
      <w:r>
        <w:rPr>
          <w:rFonts w:hint="eastAsia" w:ascii="宋体" w:hAnsi="宋体"/>
          <w:color w:val="0000ff"/>
          <w:sz w:val="24"/>
          <w:szCs w:val="28"/>
          <w:highlight w:val="none"/>
        </w:rPr>
        <w:t xml:space="preserve">采用资格后审方式</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开启结束后，磋商小组将依法对供应商的资格进行审查。资格审查的内容如下：</w:t>
      </w:r>
      <w:r/>
    </w:p>
    <w:p>
      <w:pPr>
        <w:rPr>
          <w:color w:val="000080"/>
          <w:sz w:val="20"/>
          <w:highlight w:val="none"/>
        </w:rPr>
      </w:pPr>
      <w:r/>
      <w:bookmarkStart w:id="432" w:name="EB26dcd70bebb54979b7a4b621de125d2f"/>
      <w:r/>
      <w:r/>
    </w:p>
    <w:tbl>
      <w:tblPr>
        <w:tblStyle w:val="6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1"/>
        <w:gridCol w:w="2143"/>
        <w:gridCol w:w="697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1" w:type="pct"/>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8" w:type="dxa"/>
            <w:vAlign w:val="center"/>
            <w:textDirection w:val="lrTb"/>
            <w:noWrap w:val="false"/>
          </w:tcPr>
          <w:p>
            <w:pPr>
              <w:pStyle w:val="903"/>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提供法人或者其他组织的营业执照等证明文件扫描件；供应商为自然人的，提供其身份证扫描件。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8" w:type="dxa"/>
            <w:vAlign w:val="center"/>
            <w:textDirection w:val="lrTb"/>
            <w:noWrap w:val="false"/>
          </w:tcPr>
          <w:p>
            <w:pPr>
              <w:pStyle w:val="903"/>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资格承诺函或2024年度财务报告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成立不满一年的提供至少一个月</w:t>
            </w:r>
            <w:r>
              <w:rPr>
                <w:rFonts w:hint="eastAsia" w:ascii="宋体" w:hAnsi="宋体" w:eastAsia="宋体" w:cs="宋体"/>
                <w:sz w:val="24"/>
                <w:szCs w:val="24"/>
                <w:highlight w:val="none"/>
                <w:lang w:val="en-US" w:eastAsia="zh-CN"/>
              </w:rPr>
              <w:t xml:space="preserve">财务报告</w:t>
            </w:r>
            <w:r>
              <w:rPr>
                <w:rFonts w:hint="eastAsia" w:ascii="宋体" w:hAnsi="宋体" w:eastAsia="宋体" w:cs="宋体"/>
                <w:sz w:val="24"/>
                <w:szCs w:val="24"/>
                <w:highlight w:val="none"/>
              </w:rPr>
              <w:t xml:space="preserve">）或银行出具的资信证明，或财政部门认可的政府采购专业担保机构出具的磋商担保函等。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8" w:type="dxa"/>
            <w:vAlign w:val="center"/>
            <w:textDirection w:val="lrTb"/>
            <w:noWrap w:val="false"/>
          </w:tcPr>
          <w:p>
            <w:pPr>
              <w:pStyle w:val="903"/>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资格承诺函或供应商相关信息一览表。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8" w:type="dxa"/>
            <w:vAlign w:val="center"/>
            <w:textDirection w:val="lrTb"/>
            <w:noWrap w:val="false"/>
          </w:tcPr>
          <w:p>
            <w:pPr>
              <w:pStyle w:val="903"/>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资格承诺函或参加本次政府采购活动前半年内（至少一个月）依法缴纳税收和社会保险资金的相关材料。</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8" w:type="dxa"/>
            <w:vAlign w:val="center"/>
            <w:textDirection w:val="lrTb"/>
            <w:noWrap w:val="false"/>
          </w:tcPr>
          <w:p>
            <w:pPr>
              <w:pStyle w:val="903"/>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资格承诺函或磋商承诺函。（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8" w:type="dxa"/>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无</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1" w:type="pct"/>
            <w:vAlign w:val="center"/>
            <w:textDirection w:val="lrTb"/>
            <w:noWrap w:val="false"/>
          </w:tcPr>
          <w:p>
            <w:pPr>
              <w:pStyle w:val="903"/>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提供《中小企业声明函》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3"/>
              <w:jc w:val="center"/>
              <w:rPr>
                <w:rFonts w:ascii="宋体" w:hAnsi="宋体" w:eastAsia="宋体" w:cs="宋体"/>
                <w:sz w:val="24"/>
                <w:szCs w:val="24"/>
                <w:highlight w:val="none"/>
              </w:rPr>
            </w:pPr>
            <w:r>
              <w:rPr>
                <w:rFonts w:ascii="宋体" w:hAnsi="宋体" w:eastAsia="宋体" w:cs="宋体"/>
                <w:sz w:val="24"/>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03"/>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本项目的特定资格要求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1" w:type="pct"/>
            <w:vAlign w:val="center"/>
            <w:textDirection w:val="lrTb"/>
            <w:noWrap w:val="false"/>
          </w:tcPr>
          <w:p>
            <w:pPr>
              <w:spacing w:line="360" w:lineRule="auto"/>
              <w:rPr>
                <w:rFonts w:hint="eastAsia" w:ascii="宋体" w:hAnsi="宋体" w:eastAsia="宋体" w:cs="Times New Roman"/>
                <w:color w:val="auto"/>
                <w:spacing w:val="-3"/>
                <w:sz w:val="24"/>
                <w:szCs w:val="24"/>
                <w:highlight w:val="none"/>
                <w:lang w:val="en-AU" w:eastAsia="en-US" w:bidi="ar-SA"/>
              </w:rPr>
            </w:pPr>
            <w:r>
              <w:rPr>
                <w:rFonts w:hint="eastAsia" w:ascii="宋体" w:hAnsi="宋体"/>
                <w:color w:val="auto"/>
                <w:sz w:val="24"/>
                <w:szCs w:val="24"/>
                <w:highlight w:val="none"/>
                <w:lang w:eastAsia="zh-CN"/>
              </w:rPr>
              <w:t xml:space="preserve">（</w:t>
            </w:r>
            <w:r>
              <w:rPr>
                <w:rFonts w:hint="eastAsia" w:ascii="宋体" w:hAnsi="宋体" w:eastAsia="宋体" w:cs="Times New Roman"/>
                <w:color w:val="auto"/>
                <w:spacing w:val="-3"/>
                <w:sz w:val="24"/>
                <w:szCs w:val="24"/>
                <w:highlight w:val="none"/>
                <w:lang w:val="en-US" w:eastAsia="zh-CN" w:bidi="ar-SA"/>
              </w:rPr>
              <w:t xml:space="preserve">1</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供应商资质要求：</w:t>
            </w:r>
            <w:r>
              <w:rPr>
                <w:rFonts w:hint="eastAsia" w:ascii="宋体" w:hAnsi="宋体" w:eastAsia="宋体" w:cs="Times New Roman"/>
                <w:color w:val="auto"/>
                <w:spacing w:val="-3"/>
                <w:sz w:val="24"/>
                <w:szCs w:val="24"/>
                <w:highlight w:val="none"/>
                <w:lang w:val="en-AU" w:eastAsia="en-US" w:bidi="ar-SA"/>
              </w:rPr>
              <w:t xml:space="preserve">供应商须具有</w:t>
            </w:r>
            <w:r>
              <w:rPr>
                <w:rFonts w:hint="eastAsia" w:ascii="宋体" w:hAnsi="宋体" w:cs="Times New Roman"/>
                <w:color w:val="auto"/>
                <w:spacing w:val="-3"/>
                <w:sz w:val="24"/>
                <w:szCs w:val="24"/>
                <w:highlight w:val="none"/>
                <w:lang w:val="en-US" w:eastAsia="zh-CN" w:bidi="ar-SA"/>
              </w:rPr>
              <w:t xml:space="preserve">消防设施工程专业承包二</w:t>
            </w:r>
            <w:r>
              <w:rPr>
                <w:rFonts w:hint="eastAsia" w:ascii="宋体" w:hAnsi="宋体" w:eastAsia="宋体" w:cs="Times New Roman"/>
                <w:color w:val="auto"/>
                <w:spacing w:val="-3"/>
                <w:sz w:val="24"/>
                <w:szCs w:val="24"/>
                <w:highlight w:val="none"/>
                <w:lang w:val="en-AU" w:eastAsia="en-US" w:bidi="ar-SA"/>
              </w:rPr>
              <w:t xml:space="preserve">级及以上资质</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并具有有效的</w:t>
            </w:r>
            <w:r>
              <w:rPr>
                <w:rFonts w:hint="eastAsia" w:ascii="宋体" w:hAnsi="宋体" w:eastAsia="宋体" w:cs="Times New Roman"/>
                <w:color w:val="auto"/>
                <w:spacing w:val="-3"/>
                <w:sz w:val="24"/>
                <w:szCs w:val="24"/>
                <w:highlight w:val="none"/>
                <w:lang w:val="en-AU" w:eastAsia="en-US" w:bidi="ar-SA"/>
              </w:rPr>
              <w:t xml:space="preserve">安全生产许可证</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提供有效期内的供应商资质证书及安全生产许可证原件扫描件</w:t>
            </w:r>
            <w:r>
              <w:rPr>
                <w:rFonts w:hint="eastAsia" w:ascii="宋体" w:hAnsi="宋体" w:eastAsia="宋体" w:cs="Times New Roman"/>
                <w:color w:val="auto"/>
                <w:spacing w:val="-3"/>
                <w:sz w:val="24"/>
                <w:szCs w:val="24"/>
                <w:highlight w:val="none"/>
                <w:lang w:val="en-AU" w:eastAsia="zh-CN" w:bidi="ar-SA"/>
              </w:rPr>
              <w:t xml:space="preserve">）</w:t>
            </w:r>
            <w:r/>
          </w:p>
          <w:p>
            <w:pPr>
              <w:pStyle w:val="716"/>
              <w:numPr>
                <w:ilvl w:val="0"/>
                <w:numId w:val="0"/>
              </w:numPr>
              <w:spacing w:line="360" w:lineRule="auto"/>
              <w:rPr>
                <w:rFonts w:hint="eastAsia" w:ascii="宋体" w:hAnsi="宋体" w:eastAsia="宋体" w:cs="Times New Roman"/>
                <w:color w:val="auto"/>
                <w:spacing w:val="-3"/>
                <w:sz w:val="24"/>
                <w:szCs w:val="24"/>
                <w:highlight w:val="none"/>
                <w:lang w:val="en-AU" w:eastAsia="en-US" w:bidi="ar-SA"/>
              </w:rPr>
            </w:pPr>
            <w:r>
              <w:rPr>
                <w:rFonts w:hint="eastAsia" w:ascii="宋体" w:hAnsi="宋体" w:cs="Times New Roman"/>
                <w:color w:val="auto"/>
                <w:spacing w:val="-3"/>
                <w:sz w:val="24"/>
                <w:szCs w:val="24"/>
                <w:highlight w:val="none"/>
                <w:lang w:val="en-US" w:eastAsia="zh-CN" w:bidi="ar-SA"/>
              </w:rPr>
              <w:t xml:space="preserve">（2）</w:t>
            </w:r>
            <w:r>
              <w:rPr>
                <w:rFonts w:hint="eastAsia" w:ascii="宋体" w:hAnsi="宋体" w:eastAsia="宋体" w:cs="Times New Roman"/>
                <w:color w:val="auto"/>
                <w:spacing w:val="-3"/>
                <w:sz w:val="24"/>
                <w:szCs w:val="24"/>
                <w:highlight w:val="none"/>
                <w:lang w:val="en-US" w:eastAsia="zh-CN" w:bidi="ar-SA"/>
              </w:rPr>
              <w:t xml:space="preserve">项目负责人资格要求</w:t>
            </w:r>
            <w:r>
              <w:rPr>
                <w:rFonts w:hint="eastAsia" w:ascii="宋体" w:hAnsi="宋体" w:cs="Times New Roman"/>
                <w:color w:val="auto"/>
                <w:spacing w:val="-3"/>
                <w:sz w:val="24"/>
                <w:szCs w:val="24"/>
                <w:highlight w:val="none"/>
                <w:lang w:val="en-US" w:eastAsia="zh-CN" w:bidi="ar-SA"/>
              </w:rPr>
              <w:t xml:space="preserve">：拟派</w:t>
            </w:r>
            <w:r>
              <w:rPr>
                <w:rFonts w:hint="eastAsia" w:ascii="宋体" w:hAnsi="宋体" w:eastAsia="宋体" w:cs="Times New Roman"/>
                <w:color w:val="auto"/>
                <w:spacing w:val="-3"/>
                <w:sz w:val="24"/>
                <w:szCs w:val="24"/>
                <w:highlight w:val="none"/>
                <w:lang w:val="en-AU" w:eastAsia="en-US" w:bidi="ar-SA"/>
              </w:rPr>
              <w:t xml:space="preserve">项目负责人</w:t>
            </w:r>
            <w:r>
              <w:rPr>
                <w:rFonts w:hint="eastAsia" w:ascii="宋体" w:hAnsi="宋体" w:cs="Times New Roman"/>
                <w:color w:val="auto"/>
                <w:spacing w:val="-3"/>
                <w:sz w:val="24"/>
                <w:szCs w:val="24"/>
                <w:highlight w:val="none"/>
                <w:lang w:val="en-US" w:eastAsia="zh-CN" w:bidi="ar-SA"/>
              </w:rPr>
              <w:t xml:space="preserve">须</w:t>
            </w:r>
            <w:r>
              <w:rPr>
                <w:rFonts w:hint="eastAsia" w:ascii="宋体" w:hAnsi="宋体" w:eastAsia="宋体" w:cs="Times New Roman"/>
                <w:color w:val="auto"/>
                <w:spacing w:val="-3"/>
                <w:sz w:val="24"/>
                <w:szCs w:val="24"/>
                <w:highlight w:val="none"/>
                <w:lang w:val="en-AU" w:eastAsia="en-US" w:bidi="ar-SA"/>
              </w:rPr>
              <w:t xml:space="preserve">具有注册</w:t>
            </w:r>
            <w:r>
              <w:rPr>
                <w:rFonts w:hint="eastAsia" w:ascii="宋体" w:hAnsi="宋体" w:eastAsia="宋体" w:cs="Times New Roman"/>
                <w:color w:val="auto"/>
                <w:spacing w:val="-3"/>
                <w:sz w:val="24"/>
                <w:szCs w:val="24"/>
                <w:highlight w:val="none"/>
                <w:lang w:val="en-US" w:eastAsia="zh-CN" w:bidi="ar-SA"/>
              </w:rPr>
              <w:t xml:space="preserve">二级及以上</w:t>
            </w:r>
            <w:r>
              <w:rPr>
                <w:rFonts w:hint="eastAsia" w:ascii="宋体" w:hAnsi="宋体" w:eastAsia="宋体" w:cs="Times New Roman"/>
                <w:color w:val="auto"/>
                <w:spacing w:val="-3"/>
                <w:sz w:val="24"/>
                <w:szCs w:val="24"/>
                <w:highlight w:val="none"/>
                <w:lang w:val="en-AU" w:eastAsia="en-US" w:bidi="ar-SA"/>
              </w:rPr>
              <w:t xml:space="preserve">建造师证书（</w:t>
            </w:r>
            <w:r>
              <w:rPr>
                <w:rFonts w:hint="eastAsia" w:ascii="宋体" w:hAnsi="宋体" w:eastAsia="宋体" w:cs="Times New Roman"/>
                <w:color w:val="auto"/>
                <w:spacing w:val="-3"/>
                <w:sz w:val="24"/>
                <w:szCs w:val="24"/>
                <w:highlight w:val="none"/>
                <w:lang w:val="en-US" w:eastAsia="zh-CN" w:bidi="ar-SA"/>
              </w:rPr>
              <w:t xml:space="preserve">机电</w:t>
            </w:r>
            <w:r>
              <w:rPr>
                <w:rFonts w:hint="eastAsia" w:ascii="宋体" w:hAnsi="宋体" w:eastAsia="宋体" w:cs="Times New Roman"/>
                <w:color w:val="auto"/>
                <w:spacing w:val="-3"/>
                <w:sz w:val="24"/>
                <w:szCs w:val="24"/>
                <w:highlight w:val="none"/>
                <w:lang w:val="en-AU" w:eastAsia="en-US" w:bidi="ar-SA"/>
              </w:rPr>
              <w:t xml:space="preserve">工程</w:t>
            </w:r>
            <w:r>
              <w:rPr>
                <w:rFonts w:hint="eastAsia" w:ascii="宋体" w:hAnsi="宋体" w:cs="Times New Roman"/>
                <w:color w:val="auto"/>
                <w:spacing w:val="-3"/>
                <w:sz w:val="24"/>
                <w:szCs w:val="24"/>
                <w:highlight w:val="none"/>
                <w:lang w:val="en-US" w:eastAsia="zh-CN" w:bidi="ar-SA"/>
              </w:rPr>
              <w:t xml:space="preserve">专业</w:t>
            </w:r>
            <w:r>
              <w:rPr>
                <w:rFonts w:hint="eastAsia" w:ascii="宋体" w:hAnsi="宋体" w:eastAsia="宋体" w:cs="Times New Roman"/>
                <w:color w:val="auto"/>
                <w:spacing w:val="-3"/>
                <w:sz w:val="24"/>
                <w:szCs w:val="24"/>
                <w:highlight w:val="none"/>
                <w:lang w:val="en-AU" w:eastAsia="en-US" w:bidi="ar-SA"/>
              </w:rPr>
              <w:t xml:space="preserve">）</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并</w:t>
            </w:r>
            <w:r>
              <w:rPr>
                <w:rFonts w:hint="eastAsia" w:ascii="宋体" w:hAnsi="宋体" w:eastAsia="宋体" w:cs="Times New Roman"/>
                <w:color w:val="auto"/>
                <w:spacing w:val="-3"/>
                <w:sz w:val="24"/>
                <w:szCs w:val="24"/>
                <w:highlight w:val="none"/>
                <w:lang w:val="en-AU" w:eastAsia="en-US" w:bidi="ar-SA"/>
              </w:rPr>
              <w:t xml:space="preserve">具</w:t>
            </w:r>
            <w:r>
              <w:rPr>
                <w:rFonts w:hint="eastAsia" w:ascii="宋体" w:hAnsi="宋体" w:eastAsia="宋体" w:cs="Times New Roman"/>
                <w:color w:val="auto"/>
                <w:spacing w:val="-3"/>
                <w:sz w:val="24"/>
                <w:szCs w:val="24"/>
                <w:highlight w:val="none"/>
                <w:lang w:val="en-US" w:eastAsia="zh-CN" w:bidi="ar-SA"/>
              </w:rPr>
              <w:t xml:space="preserve">有有效的</w:t>
            </w:r>
            <w:r>
              <w:rPr>
                <w:rFonts w:hint="eastAsia" w:ascii="宋体" w:hAnsi="宋体" w:eastAsia="宋体" w:cs="Times New Roman"/>
                <w:color w:val="auto"/>
                <w:spacing w:val="-3"/>
                <w:sz w:val="24"/>
                <w:szCs w:val="24"/>
                <w:highlight w:val="none"/>
                <w:lang w:val="en-AU" w:eastAsia="en-US" w:bidi="ar-SA"/>
              </w:rPr>
              <w:t xml:space="preserve">安全生产考核</w:t>
            </w:r>
            <w:r>
              <w:rPr>
                <w:rFonts w:hint="eastAsia" w:ascii="宋体" w:hAnsi="宋体" w:eastAsia="宋体" w:cs="Times New Roman"/>
                <w:color w:val="auto"/>
                <w:spacing w:val="-3"/>
                <w:sz w:val="24"/>
                <w:szCs w:val="24"/>
                <w:highlight w:val="none"/>
                <w:lang w:val="en-US" w:eastAsia="zh-CN" w:bidi="ar-SA"/>
              </w:rPr>
              <w:t xml:space="preserve">合格</w:t>
            </w:r>
            <w:r>
              <w:rPr>
                <w:rFonts w:hint="eastAsia" w:ascii="宋体" w:hAnsi="宋体" w:eastAsia="宋体" w:cs="Times New Roman"/>
                <w:color w:val="auto"/>
                <w:spacing w:val="-3"/>
                <w:sz w:val="24"/>
                <w:szCs w:val="24"/>
                <w:highlight w:val="none"/>
                <w:lang w:val="en-AU" w:eastAsia="en-US" w:bidi="ar-SA"/>
              </w:rPr>
              <w:t xml:space="preserve">证书</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B类</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及</w:t>
            </w:r>
            <w:r>
              <w:rPr>
                <w:rFonts w:hint="eastAsia" w:ascii="宋体" w:hAnsi="宋体" w:eastAsia="宋体" w:cs="Times New Roman"/>
                <w:color w:val="auto"/>
                <w:spacing w:val="-3"/>
                <w:sz w:val="24"/>
                <w:szCs w:val="24"/>
                <w:highlight w:val="none"/>
                <w:lang w:val="en-AU" w:eastAsia="en-US" w:bidi="ar-SA"/>
              </w:rPr>
              <w:t xml:space="preserve">近半年（任意一个月）供应商为其缴纳社会保险证明材料或退休证明材料</w:t>
            </w:r>
            <w:r>
              <w:rPr>
                <w:rFonts w:hint="eastAsia" w:ascii="宋体" w:hAnsi="宋体" w:eastAsia="宋体" w:cs="Times New Roman"/>
                <w:color w:val="auto"/>
                <w:spacing w:val="-3"/>
                <w:sz w:val="24"/>
                <w:szCs w:val="24"/>
                <w:highlight w:val="none"/>
                <w:lang w:val="en-AU" w:eastAsia="zh-CN" w:bidi="ar-SA"/>
              </w:rPr>
              <w:t xml:space="preserve">（提供拟派项目负责人有效的注册建造师证书、安全生产考核合格B类证书</w:t>
            </w:r>
            <w:r>
              <w:rPr>
                <w:rFonts w:hint="eastAsia" w:ascii="宋体" w:hAnsi="宋体" w:eastAsia="宋体" w:cs="Times New Roman"/>
                <w:color w:val="auto"/>
                <w:spacing w:val="-3"/>
                <w:sz w:val="24"/>
                <w:szCs w:val="24"/>
                <w:highlight w:val="none"/>
                <w:lang w:val="en-US" w:eastAsia="zh-CN" w:bidi="ar-SA"/>
              </w:rPr>
              <w:t xml:space="preserve">及</w:t>
            </w:r>
            <w:r>
              <w:rPr>
                <w:rFonts w:hint="eastAsia" w:ascii="宋体" w:hAnsi="宋体" w:eastAsia="宋体" w:cs="Times New Roman"/>
                <w:color w:val="auto"/>
                <w:spacing w:val="-3"/>
                <w:sz w:val="24"/>
                <w:szCs w:val="24"/>
                <w:highlight w:val="none"/>
                <w:lang w:val="en-AU" w:eastAsia="en-US" w:bidi="ar-SA"/>
              </w:rPr>
              <w:t xml:space="preserve">社会保险证明材料</w:t>
            </w:r>
            <w:r>
              <w:rPr>
                <w:rFonts w:hint="eastAsia" w:ascii="宋体" w:hAnsi="宋体" w:eastAsia="宋体" w:cs="Times New Roman"/>
                <w:color w:val="auto"/>
                <w:spacing w:val="-3"/>
                <w:sz w:val="24"/>
                <w:szCs w:val="24"/>
                <w:highlight w:val="none"/>
                <w:lang w:val="en-US" w:eastAsia="zh-CN" w:bidi="ar-SA"/>
              </w:rPr>
              <w:t xml:space="preserve">或退休证明</w:t>
            </w:r>
            <w:r>
              <w:rPr>
                <w:rFonts w:hint="eastAsia" w:ascii="宋体" w:hAnsi="宋体" w:eastAsia="宋体" w:cs="Times New Roman"/>
                <w:color w:val="auto"/>
                <w:spacing w:val="-3"/>
                <w:sz w:val="24"/>
                <w:szCs w:val="24"/>
                <w:highlight w:val="none"/>
                <w:lang w:val="en-AU" w:eastAsia="zh-CN" w:bidi="ar-SA"/>
              </w:rPr>
              <w:t xml:space="preserve">原件扫描件）</w:t>
            </w:r>
            <w:r>
              <w:rPr>
                <w:rFonts w:hint="eastAsia" w:ascii="宋体" w:hAnsi="宋体" w:eastAsia="宋体" w:cs="Times New Roman"/>
                <w:color w:val="auto"/>
                <w:spacing w:val="-3"/>
                <w:sz w:val="24"/>
                <w:szCs w:val="24"/>
                <w:highlight w:val="none"/>
                <w:lang w:val="en-AU" w:eastAsia="en-US" w:bidi="ar-SA"/>
              </w:rPr>
              <w:t xml:space="preserve">。</w:t>
            </w:r>
            <w:r/>
          </w:p>
          <w:p>
            <w:pPr>
              <w:pStyle w:val="903"/>
              <w:jc w:val="center"/>
              <w:rPr>
                <w:rFonts w:ascii="宋体" w:hAnsi="宋体" w:eastAsia="宋体" w:cs="宋体"/>
                <w:color w:val="auto"/>
                <w:sz w:val="24"/>
                <w:szCs w:val="24"/>
                <w:highlight w:val="none"/>
              </w:rPr>
            </w:pPr>
            <w:r>
              <w:rPr>
                <w:rFonts w:hint="eastAsia" w:ascii="宋体" w:hAnsi="宋体" w:eastAsia="宋体" w:cs="Times New Roman"/>
                <w:color w:val="auto"/>
                <w:spacing w:val="-3"/>
                <w:sz w:val="24"/>
                <w:szCs w:val="24"/>
                <w:highlight w:val="none"/>
                <w:lang w:val="en-US" w:eastAsia="zh-CN" w:bidi="ar-SA"/>
              </w:rPr>
              <w:t xml:space="preserve">（3</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拟派项目负责人须无在建工程项目。（提供项目负责人无在建工程承诺函，格式自拟。）</w:t>
            </w:r>
            <w:r>
              <w:rPr>
                <w:color w:val="auto"/>
                <w:sz w:val="24"/>
                <w:szCs w:val="24"/>
                <w:highlight w:val="none"/>
              </w:rPr>
              <w:br w:type="page" w:clear="all"/>
            </w:r>
            <w:bookmarkEnd w:id="432"/>
            <w:r/>
          </w:p>
        </w:tc>
      </w:tr>
    </w:tbl>
    <w:p>
      <w:pPr>
        <w:pStyle w:val="666"/>
        <w:ind w:firstLine="321"/>
        <w:jc w:val="left"/>
        <w:spacing w:line="400" w:lineRule="exact"/>
        <w:rPr>
          <w:rFonts w:ascii="宋体" w:hAnsi="宋体" w:eastAsia="宋体"/>
          <w:color w:val="000000"/>
          <w:sz w:val="32"/>
          <w:highlight w:val="none"/>
          <w:lang w:eastAsia="zh-CN"/>
        </w:rPr>
      </w:pPr>
      <w:r/>
      <w:bookmarkStart w:id="433" w:name="_Toc73365517"/>
      <w:r/>
      <w:bookmarkStart w:id="434" w:name="_Toc256000062"/>
      <w:r/>
      <w:bookmarkStart w:id="435" w:name="_Toc73364904"/>
      <w:r>
        <w:rPr>
          <w:rFonts w:hint="eastAsia" w:ascii="宋体" w:hAnsi="宋体" w:eastAsia="宋体"/>
          <w:color w:val="000000"/>
          <w:sz w:val="32"/>
          <w:highlight w:val="none"/>
          <w:lang w:eastAsia="zh-CN"/>
        </w:rPr>
        <w:t xml:space="preserve">4．磋商响应文件的有效性、完整性和响应程度审查</w:t>
      </w:r>
      <w:bookmarkEnd w:id="433"/>
      <w:r/>
      <w:bookmarkEnd w:id="434"/>
      <w:r/>
      <w:bookmarkEnd w:id="435"/>
      <w:r/>
      <w:r/>
    </w:p>
    <w:tbl>
      <w:tblPr>
        <w:tblStyle w:val="6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4"/>
        <w:gridCol w:w="1731"/>
        <w:gridCol w:w="723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0" w:type="pct"/>
            <w:vAlign w:val="center"/>
            <w:textDirection w:val="lrTb"/>
            <w:noWrap w:val="false"/>
          </w:tcPr>
          <w:p>
            <w:pPr>
              <w:pStyle w:val="904"/>
              <w:jc w:val="center"/>
              <w:rPr>
                <w:rFonts w:ascii="宋体" w:hAnsi="宋体" w:eastAsia="宋体" w:cs="宋体"/>
                <w:sz w:val="24"/>
                <w:szCs w:val="24"/>
                <w:highlight w:val="none"/>
              </w:rPr>
            </w:pPr>
            <w:r/>
            <w:bookmarkStart w:id="436" w:name="EB5ff77f62222b43a48ee845bbfe38b65b"/>
            <w:r>
              <w:rPr>
                <w:rFonts w:ascii="宋体" w:hAnsi="宋体" w:eastAsia="宋体" w:cs="宋体"/>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3" w:type="pct"/>
            <w:vAlign w:val="center"/>
            <w:textDirection w:val="lrTb"/>
            <w:noWrap w:val="false"/>
          </w:tcPr>
          <w:p>
            <w:pPr>
              <w:pStyle w:val="904"/>
              <w:jc w:val="center"/>
              <w:rPr>
                <w:rFonts w:ascii="宋体" w:hAnsi="宋体" w:eastAsia="宋体" w:cs="宋体"/>
                <w:sz w:val="24"/>
                <w:szCs w:val="24"/>
                <w:highlight w:val="none"/>
              </w:rPr>
            </w:pPr>
            <w:r>
              <w:rPr>
                <w:rFonts w:ascii="宋体" w:hAnsi="宋体" w:eastAsia="宋体" w:cs="宋体"/>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75" w:type="pct"/>
            <w:vAlign w:val="center"/>
            <w:textDirection w:val="lrTb"/>
            <w:noWrap w:val="false"/>
          </w:tcPr>
          <w:p>
            <w:pPr>
              <w:pStyle w:val="904"/>
              <w:jc w:val="center"/>
              <w:rPr>
                <w:rFonts w:ascii="宋体" w:hAnsi="宋体" w:eastAsia="宋体" w:cs="宋体"/>
                <w:sz w:val="24"/>
                <w:szCs w:val="24"/>
                <w:highlight w:val="none"/>
              </w:rPr>
            </w:pPr>
            <w:r>
              <w:rPr>
                <w:rFonts w:ascii="宋体" w:hAnsi="宋体" w:eastAsia="宋体" w:cs="宋体"/>
                <w:sz w:val="24"/>
                <w:szCs w:val="24"/>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0" w:type="pct"/>
            <w:vAlign w:val="center"/>
            <w:textDirection w:val="lrTb"/>
            <w:noWrap w:val="false"/>
          </w:tcPr>
          <w:p>
            <w:pPr>
              <w:pStyle w:val="904"/>
              <w:jc w:val="center"/>
              <w:rPr>
                <w:rFonts w:ascii="宋体" w:hAnsi="宋体" w:eastAsia="宋体" w:cs="宋体"/>
                <w:sz w:val="24"/>
                <w:szCs w:val="24"/>
                <w:highlight w:val="none"/>
              </w:rPr>
            </w:pPr>
            <w:r>
              <w:rPr>
                <w:rFonts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3" w:type="pct"/>
            <w:vAlign w:val="center"/>
            <w:textDirection w:val="lrTb"/>
            <w:noWrap w:val="false"/>
          </w:tcPr>
          <w:p>
            <w:pPr>
              <w:pStyle w:val="904"/>
              <w:jc w:val="center"/>
              <w:rPr>
                <w:rFonts w:ascii="宋体" w:hAnsi="宋体" w:eastAsia="宋体" w:cs="宋体"/>
                <w:sz w:val="24"/>
                <w:szCs w:val="24"/>
                <w:highlight w:val="none"/>
              </w:rPr>
            </w:pPr>
            <w:r>
              <w:rPr>
                <w:rFonts w:ascii="宋体" w:hAnsi="宋体" w:eastAsia="宋体" w:cs="宋体"/>
                <w:sz w:val="24"/>
                <w:szCs w:val="24"/>
                <w:highlight w:val="none"/>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75" w:type="pct"/>
            <w:vAlign w:val="center"/>
            <w:textDirection w:val="lrTb"/>
            <w:noWrap w:val="false"/>
          </w:tcPr>
          <w:p>
            <w:pPr>
              <w:pStyle w:val="904"/>
              <w:jc w:val="lef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电子投标文件的有效电子签章。</w:t>
            </w:r>
            <w:r/>
          </w:p>
          <w:p>
            <w:pPr>
              <w:pStyle w:val="904"/>
              <w:jc w:val="lef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投标报价</w:t>
            </w:r>
            <w:r>
              <w:rPr>
                <w:rFonts w:ascii="宋体" w:hAnsi="宋体" w:eastAsia="宋体" w:cs="宋体"/>
                <w:sz w:val="24"/>
                <w:szCs w:val="24"/>
                <w:highlight w:val="none"/>
                <w:rtl w:val="0"/>
                <w:lang w:val="en-US" w:eastAsia="zh-CN"/>
              </w:rPr>
              <w:t xml:space="preserve">未改变</w:t>
            </w:r>
            <w:r>
              <w:rPr>
                <w:rFonts w:hint="eastAsia" w:ascii="宋体" w:hAnsi="宋体" w:eastAsia="宋体" w:cs="宋体"/>
                <w:sz w:val="24"/>
                <w:szCs w:val="24"/>
                <w:highlight w:val="none"/>
                <w:rtl w:val="0"/>
                <w:lang w:val="en-US" w:eastAsia="zh-CN"/>
              </w:rPr>
              <w:t xml:space="preserve">采购</w:t>
            </w:r>
            <w:r>
              <w:rPr>
                <w:rFonts w:ascii="宋体" w:hAnsi="宋体" w:eastAsia="宋体" w:cs="宋体"/>
                <w:sz w:val="24"/>
                <w:szCs w:val="24"/>
                <w:highlight w:val="none"/>
                <w:rtl w:val="0"/>
                <w:lang w:val="en-US" w:eastAsia="zh-CN"/>
              </w:rPr>
              <w:t xml:space="preserve">文件规定的暂估价、暂列金额及甲供材料价格；未改变</w:t>
            </w:r>
            <w:r>
              <w:rPr>
                <w:rFonts w:hint="eastAsia" w:ascii="宋体" w:hAnsi="宋体" w:eastAsia="宋体" w:cs="宋体"/>
                <w:sz w:val="24"/>
                <w:szCs w:val="24"/>
                <w:highlight w:val="none"/>
                <w:rtl w:val="0"/>
                <w:lang w:val="en-US" w:eastAsia="zh-CN"/>
              </w:rPr>
              <w:t xml:space="preserve">采购</w:t>
            </w:r>
            <w:r>
              <w:rPr>
                <w:rFonts w:ascii="宋体" w:hAnsi="宋体" w:eastAsia="宋体" w:cs="宋体"/>
                <w:sz w:val="24"/>
                <w:szCs w:val="24"/>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sz w:val="24"/>
                <w:szCs w:val="24"/>
                <w:highlight w:val="none"/>
              </w:rPr>
              <w:t xml:space="preserve">投标报价。</w:t>
            </w:r>
            <w:r/>
          </w:p>
          <w:p>
            <w:pPr>
              <w:pStyle w:val="904"/>
              <w:jc w:val="lef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未发现属无效投标的其他情形。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0" w:type="pct"/>
            <w:vAlign w:val="center"/>
            <w:textDirection w:val="lrTb"/>
            <w:noWrap w:val="false"/>
          </w:tcPr>
          <w:p>
            <w:pPr>
              <w:pStyle w:val="904"/>
              <w:jc w:val="center"/>
              <w:rPr>
                <w:rFonts w:ascii="宋体" w:hAnsi="宋体" w:eastAsia="宋体" w:cs="宋体"/>
                <w:sz w:val="24"/>
                <w:szCs w:val="24"/>
                <w:highlight w:val="none"/>
              </w:rPr>
            </w:pPr>
            <w:r>
              <w:rPr>
                <w:rFonts w:ascii="宋体" w:hAnsi="宋体" w:eastAsia="宋体" w:cs="宋体"/>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3" w:type="pct"/>
            <w:vAlign w:val="center"/>
            <w:textDirection w:val="lrTb"/>
            <w:noWrap w:val="false"/>
          </w:tcPr>
          <w:p>
            <w:pPr>
              <w:pStyle w:val="904"/>
              <w:jc w:val="center"/>
              <w:rPr>
                <w:rFonts w:ascii="宋体" w:hAnsi="宋体" w:eastAsia="宋体" w:cs="宋体"/>
                <w:sz w:val="24"/>
                <w:szCs w:val="24"/>
                <w:highlight w:val="none"/>
              </w:rPr>
            </w:pPr>
            <w:r>
              <w:rPr>
                <w:rFonts w:ascii="宋体" w:hAnsi="宋体" w:eastAsia="宋体" w:cs="宋体"/>
                <w:sz w:val="24"/>
                <w:szCs w:val="24"/>
                <w:highlight w:val="none"/>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75" w:type="pct"/>
            <w:vAlign w:val="center"/>
            <w:textDirection w:val="lrTb"/>
            <w:noWrap w:val="false"/>
          </w:tcPr>
          <w:p>
            <w:pPr>
              <w:pStyle w:val="904"/>
              <w:jc w:val="center"/>
              <w:rPr>
                <w:rFonts w:ascii="宋体" w:hAnsi="宋体" w:eastAsia="宋体" w:cs="宋体"/>
                <w:sz w:val="24"/>
                <w:szCs w:val="24"/>
                <w:highlight w:val="none"/>
              </w:rPr>
            </w:pPr>
            <w:r>
              <w:rPr>
                <w:rFonts w:ascii="宋体" w:hAnsi="宋体" w:eastAsia="宋体" w:cs="宋体"/>
                <w:sz w:val="24"/>
                <w:szCs w:val="24"/>
                <w:highlight w:val="none"/>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0" w:type="pct"/>
            <w:vAlign w:val="center"/>
            <w:textDirection w:val="lrTb"/>
            <w:noWrap w:val="false"/>
          </w:tcPr>
          <w:p>
            <w:pPr>
              <w:pStyle w:val="904"/>
              <w:jc w:val="center"/>
              <w:rPr>
                <w:rFonts w:ascii="宋体" w:hAnsi="宋体" w:eastAsia="宋体" w:cs="宋体"/>
                <w:sz w:val="24"/>
                <w:szCs w:val="24"/>
                <w:highlight w:val="none"/>
              </w:rPr>
            </w:pPr>
            <w:r>
              <w:rPr>
                <w:rFonts w:ascii="宋体" w:hAnsi="宋体" w:eastAsia="宋体" w:cs="宋体"/>
                <w:sz w:val="24"/>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3" w:type="pct"/>
            <w:vAlign w:val="center"/>
            <w:textDirection w:val="lrTb"/>
            <w:noWrap w:val="false"/>
          </w:tcPr>
          <w:p>
            <w:pPr>
              <w:pStyle w:val="904"/>
              <w:jc w:val="center"/>
              <w:rPr>
                <w:rFonts w:ascii="宋体" w:hAnsi="宋体" w:eastAsia="宋体" w:cs="宋体"/>
                <w:sz w:val="24"/>
                <w:szCs w:val="24"/>
                <w:highlight w:val="none"/>
              </w:rPr>
            </w:pPr>
            <w:r>
              <w:rPr>
                <w:rFonts w:ascii="宋体" w:hAnsi="宋体" w:eastAsia="宋体" w:cs="宋体"/>
                <w:sz w:val="24"/>
                <w:szCs w:val="24"/>
                <w:highlight w:val="none"/>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75" w:type="pct"/>
            <w:vAlign w:val="center"/>
            <w:textDirection w:val="lrTb"/>
            <w:noWrap w:val="false"/>
          </w:tcPr>
          <w:p>
            <w:pPr>
              <w:pStyle w:val="904"/>
              <w:jc w:val="center"/>
              <w:rPr>
                <w:rFonts w:ascii="宋体" w:hAnsi="宋体" w:eastAsia="宋体" w:cs="宋体"/>
                <w:sz w:val="24"/>
                <w:szCs w:val="24"/>
                <w:highlight w:val="none"/>
              </w:rPr>
            </w:pPr>
            <w:r>
              <w:rPr>
                <w:rFonts w:ascii="宋体" w:hAnsi="宋体" w:eastAsia="宋体" w:cs="宋体"/>
                <w:sz w:val="24"/>
                <w:szCs w:val="24"/>
                <w:highlight w:val="none"/>
              </w:rPr>
              <w:t xml:space="preserve">审查响应文件与磋商文件要求的主要条款、条件和技术规格是否相符，是否存在重大偏离或保留。</w:t>
            </w:r>
            <w:bookmarkEnd w:id="436"/>
            <w:r/>
          </w:p>
        </w:tc>
      </w:tr>
    </w:tbl>
    <w:p>
      <w:pPr>
        <w:rPr>
          <w:color w:val="000080"/>
          <w:sz w:val="20"/>
          <w:highlight w:val="none"/>
        </w:rPr>
      </w:pPr>
      <w:r>
        <w:rPr>
          <w:color w:val="000080"/>
          <w:sz w:val="20"/>
          <w:highlight w:val="none"/>
        </w:rPr>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注：根据《关于推动解决政府采购异常低价问题相关工作的通知》苏财购〔2025〕62号的要求，评审委员会应当启动异常低价投标（响应）审查程序的情形包括：</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1、投标（响应）报价低于采购项目预算 50% 的，即投标（响应）报价&lt;采购项目预算×50% ；</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2、投标（响应）报价低于采购项目最高限价 45% 的，即投标（响应）报价&lt;采购项目最高限价×45% ；</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color w:val="auto"/>
          <w:sz w:val="24"/>
          <w:highlight w:val="none"/>
        </w:rPr>
      </w:pPr>
      <w:r>
        <w:rPr>
          <w:rFonts w:hint="eastAsia" w:ascii="宋体" w:hAnsi="宋体"/>
          <w:b/>
          <w:bCs/>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666"/>
        <w:ind w:firstLine="321"/>
        <w:jc w:val="left"/>
        <w:spacing w:line="400" w:lineRule="exact"/>
        <w:rPr>
          <w:rFonts w:ascii="宋体" w:hAnsi="宋体" w:eastAsia="宋体"/>
          <w:color w:val="000000"/>
          <w:sz w:val="32"/>
          <w:highlight w:val="none"/>
          <w:lang w:eastAsia="zh-CN"/>
        </w:rPr>
      </w:pPr>
      <w:r/>
      <w:bookmarkStart w:id="437" w:name="_Toc256000063"/>
      <w:r/>
      <w:bookmarkStart w:id="438" w:name="_Toc73365518"/>
      <w:r/>
      <w:bookmarkStart w:id="439" w:name="_Toc73364905"/>
      <w:r>
        <w:rPr>
          <w:rFonts w:hint="eastAsia" w:ascii="宋体" w:hAnsi="宋体" w:eastAsia="宋体"/>
          <w:color w:val="000000"/>
          <w:sz w:val="32"/>
          <w:highlight w:val="none"/>
          <w:lang w:eastAsia="zh-CN"/>
        </w:rPr>
        <w:t xml:space="preserve">5．磋商记录</w:t>
      </w:r>
      <w:bookmarkEnd w:id="437"/>
      <w:r/>
      <w:bookmarkEnd w:id="438"/>
      <w:r/>
      <w:bookmarkEnd w:id="43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5.1《磋商记录》包括供应商答复或承诺的内容、磋商文件的变动情况及最后报价等。</w:t>
      </w:r>
      <w:r/>
    </w:p>
    <w:p>
      <w:pPr>
        <w:pStyle w:val="666"/>
        <w:ind w:firstLine="321"/>
        <w:jc w:val="left"/>
        <w:spacing w:line="400" w:lineRule="exact"/>
        <w:rPr>
          <w:rFonts w:ascii="宋体" w:hAnsi="宋体" w:eastAsia="宋体"/>
          <w:color w:val="000000"/>
          <w:sz w:val="32"/>
          <w:highlight w:val="none"/>
          <w:lang w:eastAsia="zh-CN"/>
        </w:rPr>
      </w:pPr>
      <w:r/>
      <w:bookmarkStart w:id="440" w:name="_Toc73364906"/>
      <w:r/>
      <w:bookmarkStart w:id="441" w:name="_Toc73365519"/>
      <w:r/>
      <w:bookmarkStart w:id="442" w:name="_Toc256000064"/>
      <w:r>
        <w:rPr>
          <w:rFonts w:hint="eastAsia" w:ascii="宋体" w:hAnsi="宋体" w:eastAsia="宋体"/>
          <w:color w:val="000000"/>
          <w:sz w:val="32"/>
          <w:highlight w:val="none"/>
          <w:lang w:eastAsia="zh-CN"/>
        </w:rPr>
        <w:t xml:space="preserve">6．综合评分</w:t>
      </w:r>
      <w:bookmarkEnd w:id="440"/>
      <w:r/>
      <w:bookmarkEnd w:id="441"/>
      <w:r/>
      <w:bookmarkEnd w:id="442"/>
      <w:r/>
      <w:r/>
    </w:p>
    <w:p>
      <w:pPr>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p>
    <w:p>
      <w:pPr>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r>
      <w:r/>
    </w:p>
    <w:p>
      <w:pPr>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r>
      <w:r/>
    </w:p>
    <w:tbl>
      <w:tblPr>
        <w:tblStyle w:val="6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5"/>
        <w:gridCol w:w="2395"/>
        <w:gridCol w:w="2396"/>
        <w:gridCol w:w="23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5"/>
              <w:jc w:val="center"/>
              <w:rPr>
                <w:rFonts w:ascii="宋体" w:hAnsi="宋体" w:eastAsia="宋体" w:cs="宋体"/>
                <w:color w:val="auto"/>
                <w:sz w:val="24"/>
                <w:szCs w:val="24"/>
                <w:highlight w:val="none"/>
              </w:rPr>
            </w:pPr>
            <w:r/>
            <w:bookmarkStart w:id="443" w:name="EBeb38bac6236d407ea758a92f796301c6"/>
            <w:r>
              <w:rPr>
                <w:rFonts w:ascii="宋体" w:hAnsi="宋体" w:eastAsia="宋体" w:cs="宋体"/>
                <w:color w:val="auto"/>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5"/>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5"/>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5"/>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5"/>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ascii="宋体" w:hAnsi="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ascii="宋体" w:hAnsi="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0</w:t>
            </w:r>
            <w:r>
              <w:rPr>
                <w:rFonts w:ascii="宋体" w:hAnsi="宋体" w:cs="宋体"/>
                <w:color w:val="auto"/>
                <w:sz w:val="24"/>
                <w:szCs w:val="24"/>
                <w:highlight w:val="none"/>
              </w:rPr>
              <w:t xml:space="preserve">.00</w:t>
            </w:r>
            <w:r/>
          </w:p>
        </w:tc>
      </w:tr>
    </w:tbl>
    <w:p>
      <w:pPr>
        <w:numPr>
          <w:ilvl w:val="0"/>
          <w:numId w:val="7"/>
        </w:numPr>
        <w:jc w:val="left"/>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技术评估</w:t>
      </w:r>
      <w:r/>
    </w:p>
    <w:tbl>
      <w:tblPr>
        <w:tblStyle w:val="675"/>
        <w:tblW w:w="50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2"/>
        <w:gridCol w:w="6537"/>
        <w:gridCol w:w="72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25"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一、施工方案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lang w:val="en-US" w:eastAsia="zh-CN"/>
              </w:rPr>
              <w:t xml:space="preserve">20</w:t>
            </w:r>
            <w:r>
              <w:rPr>
                <w:rStyle w:val="674"/>
                <w:rFonts w:hint="eastAsia" w:ascii="宋体" w:hAnsi="宋体" w:eastAsia="宋体" w:cs="宋体"/>
                <w:b w:val="0"/>
                <w:color w:val="auto"/>
                <w:sz w:val="24"/>
                <w:szCs w:val="24"/>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针对本项目特点，</w:t>
            </w:r>
            <w:r>
              <w:rPr>
                <w:rStyle w:val="674"/>
                <w:rFonts w:hint="eastAsia" w:ascii="宋体" w:hAnsi="宋体" w:eastAsia="宋体" w:cs="宋体"/>
                <w:b w:val="0"/>
                <w:color w:val="auto"/>
                <w:sz w:val="24"/>
                <w:szCs w:val="24"/>
                <w:highlight w:val="none"/>
              </w:rPr>
              <w:t xml:space="preserve">对各供应商</w:t>
            </w:r>
            <w:r>
              <w:rPr>
                <w:rStyle w:val="674"/>
                <w:rFonts w:hint="eastAsia" w:ascii="宋体" w:hAnsi="宋体" w:eastAsia="宋体" w:cs="宋体"/>
                <w:b w:val="0"/>
                <w:color w:val="auto"/>
                <w:sz w:val="24"/>
                <w:szCs w:val="24"/>
                <w:highlight w:val="none"/>
                <w:lang w:val="en-US" w:eastAsia="zh-CN"/>
              </w:rPr>
              <w:t xml:space="preserve">关于</w:t>
            </w:r>
            <w:r>
              <w:rPr>
                <w:rStyle w:val="674"/>
                <w:rFonts w:hint="eastAsia" w:ascii="宋体" w:hAnsi="宋体" w:eastAsia="宋体" w:cs="宋体"/>
                <w:b w:val="0"/>
                <w:color w:val="auto"/>
                <w:sz w:val="24"/>
                <w:szCs w:val="24"/>
                <w:highlight w:val="none"/>
              </w:rPr>
              <w:t xml:space="preserve">本项目总体概述进行评价，</w:t>
            </w:r>
            <w:r>
              <w:rPr>
                <w:rStyle w:val="674"/>
                <w:rFonts w:hint="eastAsia" w:ascii="宋体" w:hAnsi="宋体" w:eastAsia="宋体" w:cs="宋体"/>
                <w:b w:val="0"/>
                <w:color w:val="auto"/>
                <w:sz w:val="24"/>
                <w:szCs w:val="24"/>
                <w:highlight w:val="none"/>
                <w:lang w:val="en-US" w:eastAsia="zh-CN"/>
              </w:rPr>
              <w:t xml:space="preserve">方案内容应包含</w:t>
            </w:r>
            <w:r>
              <w:rPr>
                <w:rStyle w:val="674"/>
                <w:rFonts w:hint="eastAsia" w:ascii="宋体" w:hAnsi="宋体" w:eastAsia="宋体" w:cs="宋体"/>
                <w:b w:val="0"/>
                <w:color w:val="auto"/>
                <w:sz w:val="24"/>
                <w:szCs w:val="24"/>
                <w:highlight w:val="none"/>
              </w:rPr>
              <w:t xml:space="preserve">工程概述、总体安排、施工部署及施工段划分</w:t>
            </w:r>
            <w:r>
              <w:rPr>
                <w:rStyle w:val="674"/>
                <w:rFonts w:hint="eastAsia" w:ascii="宋体" w:hAnsi="宋体" w:eastAsia="宋体" w:cs="宋体"/>
                <w:b w:val="0"/>
                <w:color w:val="auto"/>
                <w:sz w:val="24"/>
                <w:szCs w:val="24"/>
                <w:highlight w:val="none"/>
                <w:lang w:val="en-US" w:eastAsia="zh-CN"/>
              </w:rPr>
              <w:t xml:space="preserve">等内容。</w:t>
            </w:r>
            <w:r/>
          </w:p>
          <w:p>
            <w:pPr>
              <w:pStyle w:val="904"/>
              <w:ind w:firstLine="480"/>
              <w:jc w:val="left"/>
              <w:spacing w:line="360" w:lineRule="auto"/>
              <w:rPr>
                <w:rStyle w:val="674"/>
                <w:rFonts w:hint="eastAsia" w:ascii="宋体" w:hAnsi="宋体" w:eastAsia="宋体" w:cs="宋体"/>
                <w:b w:val="0"/>
                <w:color w:val="auto"/>
                <w:sz w:val="24"/>
                <w:szCs w:val="24"/>
                <w:highlight w:val="none"/>
                <w:lang w:eastAsia="zh-CN"/>
              </w:rPr>
            </w:pPr>
            <w:r>
              <w:rPr>
                <w:rStyle w:val="674"/>
                <w:rFonts w:hint="eastAsia" w:ascii="宋体" w:hAnsi="宋体" w:eastAsia="宋体" w:cs="宋体"/>
                <w:b w:val="0"/>
                <w:color w:val="auto"/>
                <w:sz w:val="24"/>
                <w:szCs w:val="24"/>
                <w:highlight w:val="none"/>
              </w:rPr>
              <w:t xml:space="preserve">方案内容完全包含上述要点且</w:t>
            </w:r>
            <w:r>
              <w:rPr>
                <w:rStyle w:val="674"/>
                <w:rFonts w:hint="eastAsia" w:ascii="宋体" w:hAnsi="宋体" w:eastAsia="宋体" w:cs="宋体"/>
                <w:b w:val="0"/>
                <w:color w:val="auto"/>
                <w:sz w:val="24"/>
                <w:szCs w:val="24"/>
                <w:highlight w:val="none"/>
                <w:lang w:val="en-US" w:eastAsia="zh-CN"/>
              </w:rPr>
              <w:t xml:space="preserve">符合磋商文件要求的</w:t>
            </w:r>
            <w:r>
              <w:rPr>
                <w:rStyle w:val="674"/>
                <w:rFonts w:hint="eastAsia" w:ascii="宋体" w:hAnsi="宋体" w:eastAsia="宋体" w:cs="宋体"/>
                <w:b w:val="0"/>
                <w:color w:val="auto"/>
                <w:sz w:val="24"/>
                <w:szCs w:val="24"/>
                <w:highlight w:val="none"/>
              </w:rPr>
              <w:t xml:space="preserve">得</w:t>
            </w:r>
            <w:r>
              <w:rPr>
                <w:rStyle w:val="674"/>
                <w:rFonts w:hint="eastAsia" w:ascii="宋体" w:hAnsi="宋体" w:eastAsia="宋体" w:cs="宋体"/>
                <w:b w:val="0"/>
                <w:color w:val="auto"/>
                <w:sz w:val="24"/>
                <w:szCs w:val="24"/>
                <w:highlight w:val="none"/>
                <w:lang w:val="en-US" w:eastAsia="zh-CN"/>
              </w:rPr>
              <w:t xml:space="preserve">1</w:t>
            </w:r>
            <w:r>
              <w:rPr>
                <w:rStyle w:val="674"/>
                <w:rFonts w:hint="eastAsia" w:ascii="宋体" w:hAnsi="宋体" w:eastAsia="宋体" w:cs="宋体"/>
                <w:b w:val="0"/>
                <w:color w:val="auto"/>
                <w:sz w:val="24"/>
                <w:szCs w:val="24"/>
                <w:highlight w:val="none"/>
              </w:rPr>
              <w:t xml:space="preserve">分</w:t>
            </w:r>
            <w:r>
              <w:rPr>
                <w:rStyle w:val="674"/>
                <w:rFonts w:hint="eastAsia" w:ascii="宋体" w:hAnsi="宋体" w:eastAsia="宋体" w:cs="宋体"/>
                <w:b w:val="0"/>
                <w:color w:val="auto"/>
                <w:sz w:val="24"/>
                <w:szCs w:val="24"/>
                <w:highlight w:val="none"/>
                <w:lang w:eastAsia="zh-CN"/>
              </w:rPr>
              <w:t xml:space="preserve">；</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方案内容完全符合现场施工现场条件且布置科学合理切实可行的，加0.5分；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方案内容针对性强、操作性强的加0.5分；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eastAsia="zh-CN"/>
              </w:rPr>
              <w:t xml:space="preserve">方案</w:t>
            </w:r>
            <w:r>
              <w:rPr>
                <w:rStyle w:val="674"/>
                <w:rFonts w:hint="eastAsia" w:ascii="宋体" w:hAnsi="宋体" w:eastAsia="宋体" w:cs="宋体"/>
                <w:b w:val="0"/>
                <w:color w:val="auto"/>
                <w:sz w:val="24"/>
                <w:szCs w:val="24"/>
                <w:highlight w:val="none"/>
                <w:lang w:val="en-US" w:eastAsia="zh-CN"/>
              </w:rPr>
              <w:t xml:space="preserve">内容阐述不完整、有欠缺的每有一处</w:t>
            </w:r>
            <w:r>
              <w:rPr>
                <w:rStyle w:val="674"/>
                <w:rFonts w:hint="eastAsia" w:ascii="宋体" w:hAnsi="宋体" w:eastAsia="宋体" w:cs="宋体"/>
                <w:b w:val="0"/>
                <w:color w:val="auto"/>
                <w:sz w:val="24"/>
                <w:szCs w:val="24"/>
                <w:highlight w:val="none"/>
                <w:lang w:eastAsia="zh-CN"/>
              </w:rPr>
              <w:t xml:space="preserve">扣</w:t>
            </w:r>
            <w:r>
              <w:rPr>
                <w:rStyle w:val="674"/>
                <w:rFonts w:hint="eastAsia" w:ascii="宋体" w:hAnsi="宋体" w:eastAsia="宋体" w:cs="宋体"/>
                <w:b w:val="0"/>
                <w:color w:val="auto"/>
                <w:sz w:val="24"/>
                <w:szCs w:val="24"/>
                <w:highlight w:val="none"/>
                <w:lang w:val="en-US" w:eastAsia="zh-CN"/>
              </w:rPr>
              <w:t xml:space="preserve">0.5</w:t>
            </w:r>
            <w:r>
              <w:rPr>
                <w:rStyle w:val="674"/>
                <w:rFonts w:hint="eastAsia" w:ascii="宋体" w:hAnsi="宋体" w:eastAsia="宋体" w:cs="宋体"/>
                <w:b w:val="0"/>
                <w:color w:val="auto"/>
                <w:sz w:val="24"/>
                <w:szCs w:val="24"/>
                <w:highlight w:val="none"/>
                <w:lang w:eastAsia="zh-CN"/>
              </w:rPr>
              <w:t xml:space="preserve">分；</w:t>
            </w:r>
            <w:r/>
          </w:p>
          <w:p>
            <w:pPr>
              <w:pStyle w:val="904"/>
              <w:ind w:firstLine="480"/>
              <w:jc w:val="left"/>
              <w:spacing w:line="360" w:lineRule="auto"/>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lang w:val="en-US" w:eastAsia="zh-CN"/>
              </w:rPr>
              <w:t xml:space="preserve">2</w:t>
            </w:r>
            <w:r>
              <w:rPr>
                <w:rStyle w:val="674"/>
                <w:rFonts w:hint="eastAsia" w:ascii="宋体" w:hAnsi="宋体" w:eastAsia="宋体" w:cs="宋体"/>
                <w:b w:val="0"/>
                <w:color w:val="auto"/>
                <w:sz w:val="24"/>
                <w:szCs w:val="24"/>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针对本项目特点，对各供应商关于本工程施工现场平面布置和临时设施、临时道路布置进行评价，方案内容应包含临时道路的设置、 大型机械设备的位置和覆盖范围、临时用水、用电的接入点和主要管线走向布置。</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方案内容完全包含上述要点且符合磋商文件要求的得0.5分；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方案内容完全符合现场施工现场条件且布置科学合理切实可行的，加0.25分；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方案内容针对性强、操作性强的加0.25分；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eastAsia="zh-CN"/>
              </w:rPr>
              <w:t xml:space="preserve">方案</w:t>
            </w:r>
            <w:r>
              <w:rPr>
                <w:rStyle w:val="674"/>
                <w:rFonts w:hint="eastAsia" w:ascii="宋体" w:hAnsi="宋体" w:eastAsia="宋体" w:cs="宋体"/>
                <w:b w:val="0"/>
                <w:color w:val="auto"/>
                <w:sz w:val="24"/>
                <w:szCs w:val="24"/>
                <w:highlight w:val="none"/>
                <w:lang w:val="en-US" w:eastAsia="zh-CN"/>
              </w:rPr>
              <w:t xml:space="preserve">内容阐述不完整、有欠缺的每有一处</w:t>
            </w:r>
            <w:r>
              <w:rPr>
                <w:rStyle w:val="674"/>
                <w:rFonts w:hint="eastAsia" w:ascii="宋体" w:hAnsi="宋体" w:eastAsia="宋体" w:cs="宋体"/>
                <w:b w:val="0"/>
                <w:color w:val="auto"/>
                <w:sz w:val="24"/>
                <w:szCs w:val="24"/>
                <w:highlight w:val="none"/>
                <w:lang w:eastAsia="zh-CN"/>
              </w:rPr>
              <w:t xml:space="preserve">扣</w:t>
            </w:r>
            <w:r>
              <w:rPr>
                <w:rStyle w:val="674"/>
                <w:rFonts w:hint="eastAsia" w:ascii="宋体" w:hAnsi="宋体" w:eastAsia="宋体" w:cs="宋体"/>
                <w:b w:val="0"/>
                <w:color w:val="auto"/>
                <w:sz w:val="24"/>
                <w:szCs w:val="24"/>
                <w:highlight w:val="none"/>
                <w:lang w:val="en-US" w:eastAsia="zh-CN"/>
              </w:rPr>
              <w:t xml:space="preserve">0.25</w:t>
            </w:r>
            <w:r>
              <w:rPr>
                <w:rStyle w:val="674"/>
                <w:rFonts w:hint="eastAsia" w:ascii="宋体" w:hAnsi="宋体" w:eastAsia="宋体" w:cs="宋体"/>
                <w:b w:val="0"/>
                <w:color w:val="auto"/>
                <w:sz w:val="24"/>
                <w:szCs w:val="24"/>
                <w:highlight w:val="none"/>
                <w:lang w:eastAsia="zh-CN"/>
              </w:rPr>
              <w:t xml:space="preserve">分；</w:t>
            </w:r>
            <w:r/>
          </w:p>
          <w:p>
            <w:pPr>
              <w:pStyle w:val="904"/>
              <w:ind w:firstLine="480"/>
              <w:jc w:val="left"/>
              <w:spacing w:line="360" w:lineRule="auto"/>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lang w:val="en-US" w:eastAsia="zh-CN"/>
              </w:rPr>
              <w:t xml:space="preserve">1</w:t>
            </w:r>
            <w:r>
              <w:rPr>
                <w:rStyle w:val="674"/>
                <w:rFonts w:hint="eastAsia" w:ascii="宋体" w:hAnsi="宋体" w:eastAsia="宋体" w:cs="宋体"/>
                <w:b w:val="0"/>
                <w:color w:val="auto"/>
                <w:sz w:val="24"/>
                <w:szCs w:val="24"/>
                <w:highlight w:val="none"/>
              </w:rPr>
              <w:t xml:space="preserve">.0</w:t>
            </w:r>
            <w:r/>
          </w:p>
        </w:tc>
      </w:tr>
      <w:tr>
        <w:trPr>
          <w:jc w:val="center"/>
          <w:trHeight w:val="901"/>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04"/>
              <w:jc w:val="center"/>
              <w:rPr>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针对本项目特点，施工进度计划和各阶段进度的保证措施进行评价，方案内容应包含施工进度计划(提供横道图或网络计划图，总工期满足磋商文件要求)、各阶段保证措施（分别针对组织、技术、经济、合同等方面提出保证进度的具体措施）。</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方案内容切合项目实际需求，可行性高的加0.5分；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方案内容针对性强、操作性强的加0.5分；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eastAsia="zh-CN"/>
              </w:rPr>
              <w:t xml:space="preserve">方案</w:t>
            </w:r>
            <w:r>
              <w:rPr>
                <w:rStyle w:val="674"/>
                <w:rFonts w:hint="eastAsia" w:ascii="宋体" w:hAnsi="宋体" w:eastAsia="宋体" w:cs="宋体"/>
                <w:b w:val="0"/>
                <w:color w:val="auto"/>
                <w:sz w:val="24"/>
                <w:szCs w:val="24"/>
                <w:highlight w:val="none"/>
                <w:lang w:val="en-US" w:eastAsia="zh-CN"/>
              </w:rPr>
              <w:t xml:space="preserve">内容阐述不完整、有欠缺的每有一处</w:t>
            </w:r>
            <w:r>
              <w:rPr>
                <w:rStyle w:val="674"/>
                <w:rFonts w:hint="eastAsia" w:ascii="宋体" w:hAnsi="宋体" w:eastAsia="宋体" w:cs="宋体"/>
                <w:b w:val="0"/>
                <w:color w:val="auto"/>
                <w:sz w:val="24"/>
                <w:szCs w:val="24"/>
                <w:highlight w:val="none"/>
                <w:lang w:eastAsia="zh-CN"/>
              </w:rPr>
              <w:t xml:space="preserve">扣</w:t>
            </w:r>
            <w:r>
              <w:rPr>
                <w:rStyle w:val="674"/>
                <w:rFonts w:hint="eastAsia" w:ascii="宋体" w:hAnsi="宋体" w:eastAsia="宋体" w:cs="宋体"/>
                <w:b w:val="0"/>
                <w:color w:val="auto"/>
                <w:sz w:val="24"/>
                <w:szCs w:val="24"/>
                <w:highlight w:val="none"/>
                <w:lang w:val="en-US" w:eastAsia="zh-CN"/>
              </w:rPr>
              <w:t xml:space="preserve">0.5</w:t>
            </w:r>
            <w:r>
              <w:rPr>
                <w:rStyle w:val="674"/>
                <w:rFonts w:hint="eastAsia" w:ascii="宋体" w:hAnsi="宋体" w:eastAsia="宋体" w:cs="宋体"/>
                <w:b w:val="0"/>
                <w:color w:val="auto"/>
                <w:sz w:val="24"/>
                <w:szCs w:val="24"/>
                <w:highlight w:val="none"/>
                <w:lang w:eastAsia="zh-CN"/>
              </w:rPr>
              <w:t xml:space="preserve">分；</w:t>
            </w:r>
            <w:r/>
          </w:p>
          <w:p>
            <w:pPr>
              <w:pStyle w:val="904"/>
              <w:ind w:firstLine="480"/>
              <w:jc w:val="left"/>
              <w:spacing w:line="360" w:lineRule="auto"/>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2.0</w:t>
            </w:r>
            <w:r/>
          </w:p>
        </w:tc>
      </w:tr>
      <w:tr>
        <w:trPr>
          <w:jc w:val="center"/>
          <w:trHeight w:val="1469"/>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04"/>
              <w:jc w:val="center"/>
              <w:rPr>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04"/>
              <w:ind w:firstLine="480"/>
              <w:jc w:val="left"/>
              <w:spacing w:line="360" w:lineRule="auto"/>
              <w:rPr>
                <w:rStyle w:val="674"/>
                <w:rFonts w:hint="default"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针对本项目特点，对各供应商关于本工程分部分项工程的施工方案及其质量保证措施进行评价，方案内容应包含主要分部分项工程的主要施工方法、工艺流程、质量保证措施。</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方案内容切合项目实际需求，可行性高的加1分；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方案内容针对性强、操作性强的加1分；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eastAsia="zh-CN"/>
              </w:rPr>
              <w:t xml:space="preserve">方案</w:t>
            </w:r>
            <w:r>
              <w:rPr>
                <w:rStyle w:val="674"/>
                <w:rFonts w:hint="eastAsia" w:ascii="宋体" w:hAnsi="宋体" w:eastAsia="宋体" w:cs="宋体"/>
                <w:b w:val="0"/>
                <w:color w:val="auto"/>
                <w:sz w:val="24"/>
                <w:szCs w:val="24"/>
                <w:highlight w:val="none"/>
                <w:lang w:val="en-US" w:eastAsia="zh-CN"/>
              </w:rPr>
              <w:t xml:space="preserve">内容阐述不完整、有欠缺的每有一处</w:t>
            </w:r>
            <w:r>
              <w:rPr>
                <w:rStyle w:val="674"/>
                <w:rFonts w:hint="eastAsia" w:ascii="宋体" w:hAnsi="宋体" w:eastAsia="宋体" w:cs="宋体"/>
                <w:b w:val="0"/>
                <w:color w:val="auto"/>
                <w:sz w:val="24"/>
                <w:szCs w:val="24"/>
                <w:highlight w:val="none"/>
                <w:lang w:eastAsia="zh-CN"/>
              </w:rPr>
              <w:t xml:space="preserve">扣</w:t>
            </w:r>
            <w:r>
              <w:rPr>
                <w:rStyle w:val="674"/>
                <w:rFonts w:hint="eastAsia" w:ascii="宋体" w:hAnsi="宋体" w:eastAsia="宋体" w:cs="宋体"/>
                <w:b w:val="0"/>
                <w:color w:val="auto"/>
                <w:sz w:val="24"/>
                <w:szCs w:val="24"/>
                <w:highlight w:val="none"/>
                <w:lang w:val="en-US" w:eastAsia="zh-CN"/>
              </w:rPr>
              <w:t xml:space="preserve">0.5</w:t>
            </w:r>
            <w:r>
              <w:rPr>
                <w:rStyle w:val="674"/>
                <w:rFonts w:hint="eastAsia" w:ascii="宋体" w:hAnsi="宋体" w:eastAsia="宋体" w:cs="宋体"/>
                <w:b w:val="0"/>
                <w:color w:val="auto"/>
                <w:sz w:val="24"/>
                <w:szCs w:val="24"/>
                <w:highlight w:val="none"/>
                <w:lang w:eastAsia="zh-CN"/>
              </w:rPr>
              <w:t xml:space="preserve">分；</w:t>
            </w:r>
            <w:r/>
          </w:p>
          <w:p>
            <w:pPr>
              <w:pStyle w:val="904"/>
              <w:ind w:firstLine="480"/>
              <w:jc w:val="left"/>
              <w:spacing w:line="360" w:lineRule="auto"/>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lang w:val="en-US" w:eastAsia="zh-CN"/>
              </w:rPr>
              <w:t xml:space="preserve">3</w:t>
            </w:r>
            <w:r>
              <w:rPr>
                <w:rStyle w:val="674"/>
                <w:rFonts w:hint="eastAsia" w:ascii="宋体" w:hAnsi="宋体" w:eastAsia="宋体" w:cs="宋体"/>
                <w:b w:val="0"/>
                <w:color w:val="auto"/>
                <w:sz w:val="24"/>
                <w:szCs w:val="24"/>
                <w:highlight w:val="none"/>
              </w:rPr>
              <w:t xml:space="preserve">.0</w:t>
            </w:r>
            <w:r/>
          </w:p>
        </w:tc>
      </w:tr>
      <w:tr>
        <w:trPr>
          <w:jc w:val="center"/>
          <w:trHeight w:val="1286"/>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04"/>
              <w:jc w:val="center"/>
              <w:rPr>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04"/>
              <w:jc w:val="center"/>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针对本项目特点，对各供应商关于本工程安全文明施工及环境保护措施进行评价，方案内容应包含施工现场扬尘污染防治、环境保护措施。</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方案内容切合项目实际需求，可行性高的加0.5分；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方案内容针对性强、操作性强的加0.5分；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eastAsia="zh-CN"/>
              </w:rPr>
              <w:t xml:space="preserve">方案</w:t>
            </w:r>
            <w:r>
              <w:rPr>
                <w:rStyle w:val="674"/>
                <w:rFonts w:hint="eastAsia" w:ascii="宋体" w:hAnsi="宋体" w:eastAsia="宋体" w:cs="宋体"/>
                <w:b w:val="0"/>
                <w:color w:val="auto"/>
                <w:sz w:val="24"/>
                <w:szCs w:val="24"/>
                <w:highlight w:val="none"/>
                <w:lang w:val="en-US" w:eastAsia="zh-CN"/>
              </w:rPr>
              <w:t xml:space="preserve">内容阐述不完整、有欠缺的每有一处</w:t>
            </w:r>
            <w:r>
              <w:rPr>
                <w:rStyle w:val="674"/>
                <w:rFonts w:hint="eastAsia" w:ascii="宋体" w:hAnsi="宋体" w:eastAsia="宋体" w:cs="宋体"/>
                <w:b w:val="0"/>
                <w:color w:val="auto"/>
                <w:sz w:val="24"/>
                <w:szCs w:val="24"/>
                <w:highlight w:val="none"/>
                <w:lang w:eastAsia="zh-CN"/>
              </w:rPr>
              <w:t xml:space="preserve">扣</w:t>
            </w:r>
            <w:r>
              <w:rPr>
                <w:rStyle w:val="674"/>
                <w:rFonts w:hint="eastAsia" w:ascii="宋体" w:hAnsi="宋体" w:eastAsia="宋体" w:cs="宋体"/>
                <w:b w:val="0"/>
                <w:color w:val="auto"/>
                <w:sz w:val="24"/>
                <w:szCs w:val="24"/>
                <w:highlight w:val="none"/>
                <w:lang w:val="en-US" w:eastAsia="zh-CN"/>
              </w:rPr>
              <w:t xml:space="preserve">0.5</w:t>
            </w:r>
            <w:r>
              <w:rPr>
                <w:rStyle w:val="674"/>
                <w:rFonts w:hint="eastAsia" w:ascii="宋体" w:hAnsi="宋体" w:eastAsia="宋体" w:cs="宋体"/>
                <w:b w:val="0"/>
                <w:color w:val="auto"/>
                <w:sz w:val="24"/>
                <w:szCs w:val="24"/>
                <w:highlight w:val="none"/>
                <w:lang w:eastAsia="zh-CN"/>
              </w:rPr>
              <w:t xml:space="preserve">分</w:t>
            </w:r>
            <w:r/>
          </w:p>
          <w:p>
            <w:pPr>
              <w:pStyle w:val="904"/>
              <w:ind w:firstLine="480"/>
              <w:jc w:val="both"/>
              <w:rPr>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04"/>
              <w:jc w:val="center"/>
              <w:rPr>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rPr>
              <w:t xml:space="preserve">2</w:t>
            </w:r>
            <w:r>
              <w:rPr>
                <w:rStyle w:val="674"/>
                <w:rFonts w:hint="eastAsia" w:ascii="宋体" w:hAnsi="宋体" w:eastAsia="宋体" w:cs="宋体"/>
                <w:b w:val="0"/>
                <w:color w:val="auto"/>
                <w:sz w:val="24"/>
                <w:szCs w:val="24"/>
                <w:highlight w:val="none"/>
              </w:rPr>
              <w:t xml:space="preserve">.0</w:t>
            </w:r>
            <w:r/>
          </w:p>
        </w:tc>
      </w:tr>
      <w:tr>
        <w:trPr>
          <w:jc w:val="center"/>
          <w:trHeight w:val="536"/>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04"/>
              <w:jc w:val="center"/>
              <w:rPr>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04"/>
              <w:jc w:val="center"/>
              <w:rPr>
                <w:rFonts w:hint="default"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rPr>
              <w:t xml:space="preserve">造价控制方案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针对本项目特点，对各供应商关于本工程造价控制方案进行评价，方案内容应包含造价控制目标、分阶段控制措施。</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方案内容切合项目实际需求，可行性高的加0.5分；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方案内容针对性强、操作性强的加0.5分；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eastAsia="zh-CN"/>
              </w:rPr>
              <w:t xml:space="preserve">方案</w:t>
            </w:r>
            <w:r>
              <w:rPr>
                <w:rStyle w:val="674"/>
                <w:rFonts w:hint="eastAsia" w:ascii="宋体" w:hAnsi="宋体" w:eastAsia="宋体" w:cs="宋体"/>
                <w:b w:val="0"/>
                <w:color w:val="auto"/>
                <w:sz w:val="24"/>
                <w:szCs w:val="24"/>
                <w:highlight w:val="none"/>
                <w:lang w:val="en-US" w:eastAsia="zh-CN"/>
              </w:rPr>
              <w:t xml:space="preserve">内容阐述不完整、有欠缺的每有一处</w:t>
            </w:r>
            <w:r>
              <w:rPr>
                <w:rStyle w:val="674"/>
                <w:rFonts w:hint="eastAsia" w:ascii="宋体" w:hAnsi="宋体" w:eastAsia="宋体" w:cs="宋体"/>
                <w:b w:val="0"/>
                <w:color w:val="auto"/>
                <w:sz w:val="24"/>
                <w:szCs w:val="24"/>
                <w:highlight w:val="none"/>
                <w:lang w:eastAsia="zh-CN"/>
              </w:rPr>
              <w:t xml:space="preserve">扣</w:t>
            </w:r>
            <w:r>
              <w:rPr>
                <w:rStyle w:val="674"/>
                <w:rFonts w:hint="eastAsia" w:ascii="宋体" w:hAnsi="宋体" w:eastAsia="宋体" w:cs="宋体"/>
                <w:b w:val="0"/>
                <w:color w:val="auto"/>
                <w:sz w:val="24"/>
                <w:szCs w:val="24"/>
                <w:highlight w:val="none"/>
                <w:lang w:val="en-US" w:eastAsia="zh-CN"/>
              </w:rPr>
              <w:t xml:space="preserve">0.5</w:t>
            </w:r>
            <w:r>
              <w:rPr>
                <w:rStyle w:val="674"/>
                <w:rFonts w:hint="eastAsia" w:ascii="宋体" w:hAnsi="宋体" w:eastAsia="宋体" w:cs="宋体"/>
                <w:b w:val="0"/>
                <w:color w:val="auto"/>
                <w:sz w:val="24"/>
                <w:szCs w:val="24"/>
                <w:highlight w:val="none"/>
                <w:lang w:eastAsia="zh-CN"/>
              </w:rPr>
              <w:t xml:space="preserve">分</w:t>
            </w:r>
            <w:r/>
          </w:p>
          <w:p>
            <w:pPr>
              <w:pStyle w:val="904"/>
              <w:ind w:firstLine="480"/>
              <w:jc w:val="left"/>
              <w:rPr>
                <w:rStyle w:val="674"/>
                <w:rFonts w:hint="default"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04"/>
              <w:jc w:val="center"/>
              <w:rPr>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rPr>
              <w:t xml:space="preserve">2</w:t>
            </w:r>
            <w:r>
              <w:rPr>
                <w:rStyle w:val="674"/>
                <w:rFonts w:hint="eastAsia" w:ascii="宋体" w:hAnsi="宋体" w:eastAsia="宋体" w:cs="宋体"/>
                <w:b w:val="0"/>
                <w:color w:val="auto"/>
                <w:sz w:val="24"/>
                <w:szCs w:val="24"/>
                <w:highlight w:val="none"/>
              </w:rPr>
              <w:t xml:space="preserve">.0</w:t>
            </w:r>
            <w:r/>
          </w:p>
        </w:tc>
      </w:tr>
      <w:tr>
        <w:trPr>
          <w:jc w:val="center"/>
          <w:trHeight w:val="609"/>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04"/>
              <w:jc w:val="center"/>
              <w:rPr>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04"/>
              <w:jc w:val="center"/>
              <w:rPr>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针对本项目特点，对各供应商投入的劳动力、机械设备和材料情况进行评价，方案内容应包含劳动力投入计划表（按不同工种、不同施工阶段列明需求人数）、主要机械设备投入计划表（列明设备名称、型号、数量、用途及进场时间）、主要材料投入计划。</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方案内容切合项目实际需求，可行性高的加0.5分；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方案内容针对性强、操作性强的加0.5分；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eastAsia="zh-CN"/>
              </w:rPr>
              <w:t xml:space="preserve">方案</w:t>
            </w:r>
            <w:r>
              <w:rPr>
                <w:rStyle w:val="674"/>
                <w:rFonts w:hint="eastAsia" w:ascii="宋体" w:hAnsi="宋体" w:eastAsia="宋体" w:cs="宋体"/>
                <w:b w:val="0"/>
                <w:color w:val="auto"/>
                <w:sz w:val="24"/>
                <w:szCs w:val="24"/>
                <w:highlight w:val="none"/>
                <w:lang w:val="en-US" w:eastAsia="zh-CN"/>
              </w:rPr>
              <w:t xml:space="preserve">内容阐述不完整、有欠缺的每有一处</w:t>
            </w:r>
            <w:r>
              <w:rPr>
                <w:rStyle w:val="674"/>
                <w:rFonts w:hint="eastAsia" w:ascii="宋体" w:hAnsi="宋体" w:eastAsia="宋体" w:cs="宋体"/>
                <w:b w:val="0"/>
                <w:color w:val="auto"/>
                <w:sz w:val="24"/>
                <w:szCs w:val="24"/>
                <w:highlight w:val="none"/>
                <w:lang w:eastAsia="zh-CN"/>
              </w:rPr>
              <w:t xml:space="preserve">扣</w:t>
            </w:r>
            <w:r>
              <w:rPr>
                <w:rStyle w:val="674"/>
                <w:rFonts w:hint="eastAsia" w:ascii="宋体" w:hAnsi="宋体" w:eastAsia="宋体" w:cs="宋体"/>
                <w:b w:val="0"/>
                <w:color w:val="auto"/>
                <w:sz w:val="24"/>
                <w:szCs w:val="24"/>
                <w:highlight w:val="none"/>
                <w:lang w:val="en-US" w:eastAsia="zh-CN"/>
              </w:rPr>
              <w:t xml:space="preserve">0.5</w:t>
            </w:r>
            <w:r>
              <w:rPr>
                <w:rStyle w:val="674"/>
                <w:rFonts w:hint="eastAsia" w:ascii="宋体" w:hAnsi="宋体" w:eastAsia="宋体" w:cs="宋体"/>
                <w:b w:val="0"/>
                <w:color w:val="auto"/>
                <w:sz w:val="24"/>
                <w:szCs w:val="24"/>
                <w:highlight w:val="none"/>
                <w:lang w:eastAsia="zh-CN"/>
              </w:rPr>
              <w:t xml:space="preserve">分；</w:t>
            </w:r>
            <w:r/>
          </w:p>
          <w:p>
            <w:pPr>
              <w:pStyle w:val="904"/>
              <w:ind w:firstLine="480"/>
              <w:jc w:val="left"/>
              <w:spacing w:line="360" w:lineRule="auto"/>
              <w:rPr>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04"/>
              <w:jc w:val="center"/>
              <w:rPr>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rPr>
              <w:t xml:space="preserve">2</w:t>
            </w:r>
            <w:r>
              <w:rPr>
                <w:rStyle w:val="674"/>
                <w:rFonts w:hint="eastAsia" w:ascii="宋体" w:hAnsi="宋体" w:eastAsia="宋体" w:cs="宋体"/>
                <w:b w:val="0"/>
                <w:color w:val="auto"/>
                <w:sz w:val="24"/>
                <w:szCs w:val="24"/>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04"/>
              <w:jc w:val="center"/>
              <w:rPr>
                <w:rFonts w:hint="eastAsia" w:ascii="宋体" w:hAnsi="宋体" w:eastAsia="宋体" w:cs="宋体"/>
                <w:b w:val="0"/>
                <w:color w:val="auto"/>
                <w:sz w:val="24"/>
                <w:szCs w:val="24"/>
                <w:highlight w:val="none"/>
              </w:rPr>
            </w:pPr>
            <w:r>
              <w:rPr>
                <w:rStyle w:val="674"/>
                <w:rFonts w:hint="eastAsia" w:ascii="宋体" w:hAnsi="宋体" w:eastAsia="宋体" w:cs="宋体"/>
                <w:b w:val="0"/>
                <w:color w:val="auto"/>
                <w:sz w:val="24"/>
                <w:szCs w:val="24"/>
                <w:highlight w:val="none"/>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04"/>
              <w:jc w:val="center"/>
              <w:rPr>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04"/>
              <w:ind w:firstLine="480"/>
              <w:jc w:val="left"/>
              <w:spacing w:line="360" w:lineRule="auto"/>
              <w:rPr>
                <w:rStyle w:val="674"/>
                <w:rFonts w:hint="default"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针对本项目特点，对各供应商关于本工程关键施工技术、工艺及工程项目实施的重点、难点和解决方案进行评价，方案内容应包含关键施工技术、工艺、项目实施的重点、难点（如工期紧、场地狭窄、交叉作业多、技术复杂部位等）。</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方案内容切合项目实际需求，可行性高的加1分；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方案内容针对性强、操作性强的加1分；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eastAsia="zh-CN"/>
              </w:rPr>
              <w:t xml:space="preserve">方案</w:t>
            </w:r>
            <w:r>
              <w:rPr>
                <w:rStyle w:val="674"/>
                <w:rFonts w:hint="eastAsia" w:ascii="宋体" w:hAnsi="宋体" w:eastAsia="宋体" w:cs="宋体"/>
                <w:b w:val="0"/>
                <w:color w:val="auto"/>
                <w:sz w:val="24"/>
                <w:szCs w:val="24"/>
                <w:highlight w:val="none"/>
                <w:lang w:val="en-US" w:eastAsia="zh-CN"/>
              </w:rPr>
              <w:t xml:space="preserve">内容阐述不完整、有欠缺的每有一处</w:t>
            </w:r>
            <w:r>
              <w:rPr>
                <w:rStyle w:val="674"/>
                <w:rFonts w:hint="eastAsia" w:ascii="宋体" w:hAnsi="宋体" w:eastAsia="宋体" w:cs="宋体"/>
                <w:b w:val="0"/>
                <w:color w:val="auto"/>
                <w:sz w:val="24"/>
                <w:szCs w:val="24"/>
                <w:highlight w:val="none"/>
                <w:lang w:eastAsia="zh-CN"/>
              </w:rPr>
              <w:t xml:space="preserve">扣</w:t>
            </w:r>
            <w:r>
              <w:rPr>
                <w:rStyle w:val="674"/>
                <w:rFonts w:hint="eastAsia" w:ascii="宋体" w:hAnsi="宋体" w:eastAsia="宋体" w:cs="宋体"/>
                <w:b w:val="0"/>
                <w:color w:val="auto"/>
                <w:sz w:val="24"/>
                <w:szCs w:val="24"/>
                <w:highlight w:val="none"/>
                <w:lang w:val="en-US" w:eastAsia="zh-CN"/>
              </w:rPr>
              <w:t xml:space="preserve">0.5</w:t>
            </w:r>
            <w:r>
              <w:rPr>
                <w:rStyle w:val="674"/>
                <w:rFonts w:hint="eastAsia" w:ascii="宋体" w:hAnsi="宋体" w:eastAsia="宋体" w:cs="宋体"/>
                <w:b w:val="0"/>
                <w:color w:val="auto"/>
                <w:sz w:val="24"/>
                <w:szCs w:val="24"/>
                <w:highlight w:val="none"/>
                <w:lang w:eastAsia="zh-CN"/>
              </w:rPr>
              <w:t xml:space="preserve">分；</w:t>
            </w:r>
            <w:r/>
          </w:p>
          <w:p>
            <w:pPr>
              <w:pStyle w:val="904"/>
              <w:ind w:firstLine="480"/>
              <w:jc w:val="left"/>
              <w:spacing w:line="360" w:lineRule="auto"/>
              <w:rPr>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04"/>
              <w:jc w:val="center"/>
              <w:rPr>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rPr>
              <w:t xml:space="preserve">3</w:t>
            </w:r>
            <w:r>
              <w:rPr>
                <w:rStyle w:val="674"/>
                <w:rFonts w:hint="eastAsia" w:ascii="宋体" w:hAnsi="宋体" w:eastAsia="宋体" w:cs="宋体"/>
                <w:b w:val="0"/>
                <w:color w:val="auto"/>
                <w:sz w:val="24"/>
                <w:szCs w:val="24"/>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rPr>
              <w:t xml:space="preserve">1.</w:t>
            </w:r>
            <w:r>
              <w:rPr>
                <w:rStyle w:val="674"/>
                <w:rFonts w:hint="eastAsia" w:ascii="宋体" w:hAnsi="宋体" w:eastAsia="宋体" w:cs="宋体"/>
                <w:b w:val="0"/>
                <w:color w:val="auto"/>
                <w:sz w:val="24"/>
                <w:szCs w:val="24"/>
                <w:highlight w:val="none"/>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04"/>
              <w:jc w:val="center"/>
              <w:rPr>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针对本项目特点，对各供应商关于本工程冬雨季施工、已有设施、管线的加固、保护等特殊情况下的施工措施进行评价，方案内容应包含冬雨季施工、已有设施管线的加固保护等特殊情况下的施工措施（明确施工区域内及周边需要保护的管线、设施，并给出具体的监测和保护方案）。</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方案内容切合项目实际需求，可行性高的加0.5分；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方案内容针对性强、操作性强的加0.5分；</w:t>
            </w:r>
            <w:r/>
          </w:p>
          <w:p>
            <w:pPr>
              <w:pStyle w:val="904"/>
              <w:ind w:firstLine="480"/>
              <w:jc w:val="left"/>
              <w:spacing w:line="360" w:lineRule="auto"/>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eastAsia="zh-CN"/>
              </w:rPr>
              <w:t xml:space="preserve">方案</w:t>
            </w:r>
            <w:r>
              <w:rPr>
                <w:rStyle w:val="674"/>
                <w:rFonts w:hint="eastAsia" w:ascii="宋体" w:hAnsi="宋体" w:eastAsia="宋体" w:cs="宋体"/>
                <w:b w:val="0"/>
                <w:color w:val="auto"/>
                <w:sz w:val="24"/>
                <w:szCs w:val="24"/>
                <w:highlight w:val="none"/>
                <w:lang w:val="en-US" w:eastAsia="zh-CN"/>
              </w:rPr>
              <w:t xml:space="preserve">内容阐述不完整、有欠缺的每有一处</w:t>
            </w:r>
            <w:r>
              <w:rPr>
                <w:rStyle w:val="674"/>
                <w:rFonts w:hint="eastAsia" w:ascii="宋体" w:hAnsi="宋体" w:eastAsia="宋体" w:cs="宋体"/>
                <w:b w:val="0"/>
                <w:color w:val="auto"/>
                <w:sz w:val="24"/>
                <w:szCs w:val="24"/>
                <w:highlight w:val="none"/>
                <w:lang w:eastAsia="zh-CN"/>
              </w:rPr>
              <w:t xml:space="preserve">扣</w:t>
            </w:r>
            <w:r>
              <w:rPr>
                <w:rStyle w:val="674"/>
                <w:rFonts w:hint="eastAsia" w:ascii="宋体" w:hAnsi="宋体" w:eastAsia="宋体" w:cs="宋体"/>
                <w:b w:val="0"/>
                <w:color w:val="auto"/>
                <w:sz w:val="24"/>
                <w:szCs w:val="24"/>
                <w:highlight w:val="none"/>
                <w:lang w:val="en-US" w:eastAsia="zh-CN"/>
              </w:rPr>
              <w:t xml:space="preserve">0.5</w:t>
            </w:r>
            <w:r>
              <w:rPr>
                <w:rStyle w:val="674"/>
                <w:rFonts w:hint="eastAsia" w:ascii="宋体" w:hAnsi="宋体" w:eastAsia="宋体" w:cs="宋体"/>
                <w:b w:val="0"/>
                <w:color w:val="auto"/>
                <w:sz w:val="24"/>
                <w:szCs w:val="24"/>
                <w:highlight w:val="none"/>
                <w:lang w:eastAsia="zh-CN"/>
              </w:rPr>
              <w:t xml:space="preserve">分；</w:t>
            </w:r>
            <w:r/>
          </w:p>
          <w:p>
            <w:pPr>
              <w:pStyle w:val="904"/>
              <w:ind w:firstLine="480"/>
              <w:jc w:val="left"/>
              <w:spacing w:line="360" w:lineRule="auto"/>
              <w:rPr>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04"/>
              <w:jc w:val="center"/>
              <w:rPr>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rPr>
              <w:t xml:space="preserve">2</w:t>
            </w:r>
            <w:r>
              <w:rPr>
                <w:rStyle w:val="674"/>
                <w:rFonts w:hint="eastAsia" w:ascii="宋体" w:hAnsi="宋体" w:eastAsia="宋体" w:cs="宋体"/>
                <w:b w:val="0"/>
                <w:color w:val="auto"/>
                <w:sz w:val="24"/>
                <w:szCs w:val="24"/>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04"/>
              <w:jc w:val="center"/>
              <w:rPr>
                <w:rStyle w:val="674"/>
                <w:rFonts w:hint="eastAsia" w:ascii="宋体" w:hAnsi="宋体" w:eastAsia="宋体" w:cs="宋体"/>
                <w:b w:val="0"/>
                <w:color w:val="auto"/>
                <w:sz w:val="24"/>
                <w:szCs w:val="24"/>
                <w:highlight w:val="none"/>
                <w:lang w:val="en-US" w:eastAsia="zh-CN"/>
              </w:rPr>
            </w:pPr>
            <w:r>
              <w:rPr>
                <w:rStyle w:val="674"/>
                <w:rFonts w:hint="eastAsia" w:ascii="宋体" w:hAnsi="宋体" w:eastAsia="宋体" w:cs="宋体"/>
                <w:b w:val="0"/>
                <w:color w:val="auto"/>
                <w:sz w:val="24"/>
                <w:szCs w:val="24"/>
                <w:highlight w:val="none"/>
                <w:lang w:val="en-US" w:eastAsia="zh-CN"/>
              </w:rPr>
              <w:t xml:space="preserve">1.10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72" w:type="dxa"/>
            <w:vAlign w:val="center"/>
            <w:textDirection w:val="lrTb"/>
            <w:noWrap w:val="false"/>
          </w:tcPr>
          <w:p>
            <w:pPr>
              <w:pStyle w:val="904"/>
              <w:jc w:val="center"/>
              <w:rPr>
                <w:rStyle w:val="674"/>
                <w:rFonts w:hint="eastAsia" w:ascii="宋体" w:hAnsi="宋体" w:eastAsia="宋体" w:cs="宋体"/>
                <w:b w:val="0"/>
                <w:color w:val="auto"/>
                <w:sz w:val="24"/>
                <w:szCs w:val="24"/>
                <w:highlight w:val="none"/>
              </w:rPr>
            </w:pPr>
            <w:r>
              <w:rPr>
                <w:rFonts w:hint="eastAsia" w:ascii="宋体" w:hAnsi="宋体" w:eastAsia="宋体"/>
                <w:color w:val="auto"/>
                <w:highlight w:val="none"/>
                <w:lang w:val="en-US" w:eastAsia="zh-CN"/>
              </w:rPr>
              <w:t xml:space="preserve">维保服务评价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37" w:type="dxa"/>
            <w:vAlign w:val="center"/>
            <w:textDirection w:val="lrTb"/>
            <w:noWrap w:val="false"/>
          </w:tcPr>
          <w:p>
            <w:pPr>
              <w:pStyle w:val="904"/>
              <w:ind w:firstLine="480"/>
              <w:spacing w:line="360" w:lineRule="auto"/>
              <w:rPr>
                <w:rStyle w:val="674"/>
                <w:rFonts w:hint="eastAsia" w:ascii="宋体" w:hAnsi="宋体" w:eastAsia="宋体" w:cs="宋体"/>
                <w:b w:val="0"/>
                <w:color w:val="auto"/>
                <w:sz w:val="24"/>
                <w:szCs w:val="24"/>
                <w:highlight w:val="none"/>
                <w:lang w:val="en-US" w:eastAsia="zh-CN"/>
              </w:rPr>
            </w:pPr>
            <w:r>
              <w:rPr>
                <w:rFonts w:hint="eastAsia" w:ascii="宋体" w:hAnsi="宋体" w:eastAsia="宋体"/>
                <w:color w:val="auto"/>
                <w:highlight w:val="none"/>
                <w:lang w:val="en-US" w:eastAsia="zh-CN"/>
              </w:rPr>
              <w:t xml:space="preserve">在满足消防设施免费维保（贰年）的基础上，每延长壹年，得0.5分，最高得1分。（提供承诺函，格式自拟）。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jc w:val="center"/>
              <w:widowControl/>
              <w:rPr>
                <w:rStyle w:val="674"/>
                <w:rFonts w:hint="eastAsia" w:ascii="宋体" w:hAnsi="宋体" w:eastAsia="宋体" w:cs="宋体"/>
                <w:b w:val="0"/>
                <w:color w:val="auto"/>
                <w:sz w:val="24"/>
                <w:szCs w:val="24"/>
                <w:highlight w:val="none"/>
                <w:lang w:val="en-US" w:eastAsia="zh-CN"/>
              </w:rPr>
            </w:pPr>
            <w:r>
              <w:rPr>
                <w:rStyle w:val="674"/>
                <w:rFonts w:hint="eastAsia" w:ascii="宋体" w:hAnsi="宋体" w:cs="宋体"/>
                <w:b w:val="0"/>
                <w:color w:val="auto"/>
                <w:sz w:val="24"/>
                <w:szCs w:val="24"/>
                <w:highlight w:val="none"/>
                <w:lang w:val="en-US" w:eastAsia="zh-CN"/>
              </w:rPr>
              <w:t xml:space="preserve">1</w:t>
            </w:r>
            <w:r>
              <w:rPr>
                <w:rStyle w:val="674"/>
                <w:rFonts w:hint="eastAsia" w:ascii="宋体" w:hAnsi="宋体" w:eastAsia="宋体" w:cs="宋体"/>
                <w:b w:val="0"/>
                <w:color w:val="auto"/>
                <w:sz w:val="24"/>
                <w:szCs w:val="24"/>
                <w:highlight w:val="none"/>
                <w:lang w:val="en-US" w:eastAsia="zh-CN"/>
              </w:rPr>
              <w:t xml:space="preserve">.0</w:t>
            </w:r>
            <w:r/>
          </w:p>
        </w:tc>
      </w:tr>
    </w:tbl>
    <w:p>
      <w:pPr>
        <w:numPr>
          <w:ilvl w:val="0"/>
          <w:numId w:val="7"/>
        </w:numPr>
        <w:jc w:val="left"/>
        <w:widowControl/>
        <w:rPr>
          <w:rFonts w:ascii="宋体" w:hAnsi="宋体"/>
          <w:b/>
          <w:color w:val="000000"/>
          <w:sz w:val="24"/>
          <w:highlight w:val="none"/>
        </w:rPr>
      </w:pPr>
      <w:r>
        <w:rPr>
          <w:rFonts w:hint="eastAsia" w:ascii="宋体" w:hAnsi="宋体"/>
          <w:b/>
          <w:color w:val="000000"/>
          <w:sz w:val="24"/>
          <w:highlight w:val="none"/>
        </w:rPr>
        <w:t xml:space="preserve">商务评估</w:t>
      </w:r>
      <w:r/>
    </w:p>
    <w:tbl>
      <w:tblPr>
        <w:tblStyle w:val="675"/>
        <w:tblW w:w="511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235"/>
        <w:gridCol w:w="7410"/>
        <w:gridCol w:w="696"/>
      </w:tblGrid>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71"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0"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分值</w:t>
            </w:r>
            <w:r/>
          </w:p>
        </w:tc>
      </w:tr>
      <w:tr>
        <w:trPr>
          <w:trHeight w:val="515"/>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14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0"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ascii="宋体" w:hAnsi="宋体" w:cs="宋体"/>
                <w:color w:val="auto"/>
                <w:sz w:val="24"/>
                <w:szCs w:val="24"/>
                <w:highlight w:val="none"/>
              </w:rPr>
              <w:t xml:space="preserve">.0</w:t>
            </w:r>
            <w:r/>
          </w:p>
        </w:tc>
      </w:tr>
      <w:tr>
        <w:trPr>
          <w:trHeight w:val="120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组人员配备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71" w:type="dxa"/>
            <w:vAlign w:val="center"/>
            <w:textDirection w:val="lrTb"/>
            <w:noWrap w:val="false"/>
          </w:tcPr>
          <w:p>
            <w:pPr>
              <w:jc w:val="left"/>
              <w:spacing w:line="360" w:lineRule="auto"/>
              <w:widowControl/>
              <w:rPr>
                <w:rStyle w:val="674"/>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bidi="ar-SA"/>
              </w:rPr>
              <w:t xml:space="preserve">1、拟派项目负责人具有</w:t>
            </w:r>
            <w:r>
              <w:rPr>
                <w:rStyle w:val="674"/>
                <w:rFonts w:hint="eastAsia" w:ascii="宋体" w:hAnsi="宋体" w:cs="宋体"/>
                <w:b w:val="0"/>
                <w:color w:val="auto"/>
                <w:sz w:val="24"/>
                <w:szCs w:val="24"/>
                <w:highlight w:val="none"/>
                <w:lang w:val="en-US" w:eastAsia="zh-CN" w:bidi="ar-SA"/>
              </w:rPr>
              <w:t xml:space="preserve">高</w:t>
            </w:r>
            <w:r>
              <w:rPr>
                <w:rStyle w:val="674"/>
                <w:rFonts w:hint="eastAsia" w:ascii="宋体" w:hAnsi="宋体" w:eastAsia="宋体" w:cs="宋体"/>
                <w:b w:val="0"/>
                <w:color w:val="auto"/>
                <w:sz w:val="24"/>
                <w:szCs w:val="24"/>
                <w:highlight w:val="none"/>
                <w:lang w:val="en-US" w:eastAsia="zh-CN" w:bidi="ar-SA"/>
              </w:rPr>
              <w:t xml:space="preserve">级及以上职称的得</w:t>
            </w:r>
            <w:r>
              <w:rPr>
                <w:rStyle w:val="674"/>
                <w:rFonts w:hint="eastAsia" w:ascii="宋体" w:hAnsi="宋体" w:cs="宋体"/>
                <w:b w:val="0"/>
                <w:color w:val="auto"/>
                <w:sz w:val="24"/>
                <w:szCs w:val="24"/>
                <w:highlight w:val="none"/>
                <w:lang w:val="en-US" w:eastAsia="zh-CN" w:bidi="ar-SA"/>
              </w:rPr>
              <w:t xml:space="preserve">2</w:t>
            </w:r>
            <w:r>
              <w:rPr>
                <w:rStyle w:val="674"/>
                <w:rFonts w:hint="eastAsia" w:ascii="宋体" w:hAnsi="宋体" w:eastAsia="宋体" w:cs="宋体"/>
                <w:b w:val="0"/>
                <w:color w:val="auto"/>
                <w:sz w:val="24"/>
                <w:szCs w:val="24"/>
                <w:highlight w:val="none"/>
                <w:lang w:val="en-US" w:eastAsia="zh-CN" w:bidi="ar-SA"/>
              </w:rPr>
              <w:t xml:space="preserve">分</w:t>
            </w:r>
            <w:r>
              <w:rPr>
                <w:rStyle w:val="674"/>
                <w:rFonts w:hint="eastAsia" w:ascii="宋体" w:hAnsi="宋体" w:cs="宋体"/>
                <w:b w:val="0"/>
                <w:color w:val="auto"/>
                <w:sz w:val="24"/>
                <w:szCs w:val="24"/>
                <w:highlight w:val="none"/>
                <w:lang w:val="en-US" w:eastAsia="zh-CN" w:bidi="ar-SA"/>
              </w:rPr>
              <w:t xml:space="preserve">，具有中级工程师职称的得1分，本项最高得2分</w:t>
            </w:r>
            <w:r>
              <w:rPr>
                <w:rStyle w:val="674"/>
                <w:rFonts w:hint="eastAsia" w:ascii="宋体" w:hAnsi="宋体" w:eastAsia="宋体" w:cs="宋体"/>
                <w:b w:val="0"/>
                <w:color w:val="auto"/>
                <w:sz w:val="24"/>
                <w:szCs w:val="24"/>
                <w:highlight w:val="none"/>
                <w:lang w:val="en-US" w:eastAsia="zh-CN" w:bidi="ar-SA"/>
              </w:rPr>
              <w:t xml:space="preserve">。</w:t>
            </w:r>
            <w:r/>
          </w:p>
          <w:p>
            <w:pPr>
              <w:jc w:val="left"/>
              <w:spacing w:line="360" w:lineRule="auto"/>
              <w:widowControl/>
              <w:rPr>
                <w:rStyle w:val="674"/>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bidi="ar-SA"/>
              </w:rPr>
              <w:t xml:space="preserve">2、拟派项目组人员（除项目负责人外），具有施工员、质量员、安全员、资料员</w:t>
            </w:r>
            <w:r>
              <w:rPr>
                <w:rStyle w:val="674"/>
                <w:rFonts w:hint="eastAsia" w:ascii="宋体" w:hAnsi="宋体" w:cs="宋体"/>
                <w:b w:val="0"/>
                <w:color w:val="auto"/>
                <w:sz w:val="24"/>
                <w:szCs w:val="24"/>
                <w:highlight w:val="none"/>
                <w:lang w:val="en-US" w:eastAsia="zh-CN" w:bidi="ar-SA"/>
              </w:rPr>
              <w:t xml:space="preserve">、材料员每提供一种证书</w:t>
            </w:r>
            <w:r>
              <w:rPr>
                <w:rStyle w:val="674"/>
                <w:rFonts w:hint="eastAsia" w:ascii="宋体" w:hAnsi="宋体" w:eastAsia="宋体" w:cs="宋体"/>
                <w:b w:val="0"/>
                <w:color w:val="auto"/>
                <w:sz w:val="24"/>
                <w:szCs w:val="24"/>
                <w:highlight w:val="none"/>
                <w:lang w:val="en-US" w:eastAsia="zh-CN" w:bidi="ar-SA"/>
              </w:rPr>
              <w:t xml:space="preserve">得</w:t>
            </w:r>
            <w:r>
              <w:rPr>
                <w:rStyle w:val="674"/>
                <w:rFonts w:hint="eastAsia" w:ascii="宋体" w:hAnsi="宋体" w:cs="宋体"/>
                <w:b w:val="0"/>
                <w:color w:val="auto"/>
                <w:sz w:val="24"/>
                <w:szCs w:val="24"/>
                <w:highlight w:val="none"/>
                <w:lang w:val="en-US" w:eastAsia="zh-CN" w:bidi="ar-SA"/>
              </w:rPr>
              <w:t xml:space="preserve">1</w:t>
            </w:r>
            <w:r>
              <w:rPr>
                <w:rStyle w:val="674"/>
                <w:rFonts w:hint="eastAsia" w:ascii="宋体" w:hAnsi="宋体" w:eastAsia="宋体" w:cs="宋体"/>
                <w:b w:val="0"/>
                <w:color w:val="auto"/>
                <w:sz w:val="24"/>
                <w:szCs w:val="24"/>
                <w:highlight w:val="none"/>
                <w:lang w:val="en-US" w:eastAsia="zh-CN" w:bidi="ar-SA"/>
              </w:rPr>
              <w:t xml:space="preserve">分，最高得</w:t>
            </w:r>
            <w:r>
              <w:rPr>
                <w:rStyle w:val="674"/>
                <w:rFonts w:hint="eastAsia" w:ascii="宋体" w:hAnsi="宋体" w:cs="宋体"/>
                <w:b w:val="0"/>
                <w:color w:val="auto"/>
                <w:sz w:val="24"/>
                <w:szCs w:val="24"/>
                <w:highlight w:val="none"/>
                <w:lang w:val="en-US" w:eastAsia="zh-CN" w:bidi="ar-SA"/>
              </w:rPr>
              <w:t xml:space="preserve">5</w:t>
            </w:r>
            <w:r>
              <w:rPr>
                <w:rStyle w:val="674"/>
                <w:rFonts w:hint="eastAsia" w:ascii="宋体" w:hAnsi="宋体" w:eastAsia="宋体" w:cs="宋体"/>
                <w:b w:val="0"/>
                <w:color w:val="auto"/>
                <w:sz w:val="24"/>
                <w:szCs w:val="24"/>
                <w:highlight w:val="none"/>
                <w:lang w:val="en-US" w:eastAsia="zh-CN" w:bidi="ar-SA"/>
              </w:rPr>
              <w:t xml:space="preserve">分；</w:t>
            </w:r>
            <w:r>
              <w:rPr>
                <w:rStyle w:val="674"/>
                <w:rFonts w:hint="eastAsia" w:ascii="宋体" w:hAnsi="宋体" w:cs="宋体"/>
                <w:b w:val="0"/>
                <w:color w:val="auto"/>
                <w:sz w:val="24"/>
                <w:szCs w:val="24"/>
                <w:highlight w:val="none"/>
                <w:lang w:val="en-US" w:eastAsia="zh-CN" w:bidi="ar-SA"/>
              </w:rPr>
              <w:t xml:space="preserve">配备的上述项目组人员</w:t>
            </w:r>
            <w:r>
              <w:rPr>
                <w:rStyle w:val="674"/>
                <w:rFonts w:hint="eastAsia" w:ascii="宋体" w:hAnsi="宋体" w:eastAsia="宋体" w:cs="宋体"/>
                <w:b w:val="0"/>
                <w:color w:val="auto"/>
                <w:sz w:val="24"/>
                <w:szCs w:val="24"/>
                <w:highlight w:val="none"/>
                <w:lang w:val="en-US" w:eastAsia="zh-CN" w:bidi="ar-SA"/>
              </w:rPr>
              <w:t xml:space="preserve">中</w:t>
            </w:r>
            <w:r>
              <w:rPr>
                <w:rStyle w:val="674"/>
                <w:rFonts w:hint="eastAsia" w:ascii="宋体" w:hAnsi="宋体" w:cs="宋体"/>
                <w:b w:val="0"/>
                <w:color w:val="auto"/>
                <w:sz w:val="24"/>
                <w:szCs w:val="24"/>
                <w:highlight w:val="none"/>
                <w:lang w:val="en-US" w:eastAsia="zh-CN" w:bidi="ar-SA"/>
              </w:rPr>
              <w:t xml:space="preserve">具有中</w:t>
            </w:r>
            <w:r>
              <w:rPr>
                <w:rStyle w:val="674"/>
                <w:rFonts w:hint="eastAsia" w:ascii="宋体" w:hAnsi="宋体" w:eastAsia="宋体" w:cs="宋体"/>
                <w:b w:val="0"/>
                <w:color w:val="auto"/>
                <w:sz w:val="24"/>
                <w:szCs w:val="24"/>
                <w:highlight w:val="none"/>
                <w:lang w:val="en-US" w:eastAsia="zh-CN" w:bidi="ar-SA"/>
              </w:rPr>
              <w:t xml:space="preserve">级及以上工程师职称证书的</w:t>
            </w:r>
            <w:r>
              <w:rPr>
                <w:rStyle w:val="674"/>
                <w:rFonts w:hint="eastAsia" w:ascii="宋体" w:hAnsi="宋体" w:cs="宋体"/>
                <w:b w:val="0"/>
                <w:color w:val="auto"/>
                <w:sz w:val="24"/>
                <w:szCs w:val="24"/>
                <w:highlight w:val="none"/>
                <w:lang w:val="en-US" w:eastAsia="zh-CN" w:bidi="ar-SA"/>
              </w:rPr>
              <w:t xml:space="preserve">，每</w:t>
            </w:r>
            <w:r>
              <w:rPr>
                <w:rStyle w:val="674"/>
                <w:rFonts w:hint="eastAsia" w:ascii="宋体" w:hAnsi="宋体" w:eastAsia="宋体" w:cs="宋体"/>
                <w:b w:val="0"/>
                <w:color w:val="auto"/>
                <w:sz w:val="24"/>
                <w:szCs w:val="24"/>
                <w:highlight w:val="none"/>
                <w:lang w:val="en-US" w:eastAsia="zh-CN" w:bidi="ar-SA"/>
              </w:rPr>
              <w:t xml:space="preserve">有一个加</w:t>
            </w:r>
            <w:r>
              <w:rPr>
                <w:rStyle w:val="674"/>
                <w:rFonts w:hint="eastAsia" w:ascii="宋体" w:hAnsi="宋体" w:cs="宋体"/>
                <w:b w:val="0"/>
                <w:color w:val="auto"/>
                <w:sz w:val="24"/>
                <w:szCs w:val="24"/>
                <w:highlight w:val="none"/>
                <w:lang w:val="en-US" w:eastAsia="zh-CN" w:bidi="ar-SA"/>
              </w:rPr>
              <w:t xml:space="preserve">1</w:t>
            </w:r>
            <w:r>
              <w:rPr>
                <w:rStyle w:val="674"/>
                <w:rFonts w:hint="eastAsia" w:ascii="宋体" w:hAnsi="宋体" w:eastAsia="宋体" w:cs="宋体"/>
                <w:b w:val="0"/>
                <w:color w:val="auto"/>
                <w:sz w:val="24"/>
                <w:szCs w:val="24"/>
                <w:highlight w:val="none"/>
                <w:lang w:val="en-US" w:eastAsia="zh-CN" w:bidi="ar-SA"/>
              </w:rPr>
              <w:t xml:space="preserve">分，最高得</w:t>
            </w:r>
            <w:r>
              <w:rPr>
                <w:rStyle w:val="674"/>
                <w:rFonts w:hint="eastAsia" w:ascii="宋体" w:hAnsi="宋体" w:cs="宋体"/>
                <w:b w:val="0"/>
                <w:color w:val="auto"/>
                <w:sz w:val="24"/>
                <w:szCs w:val="24"/>
                <w:highlight w:val="none"/>
                <w:lang w:val="en-US" w:eastAsia="zh-CN" w:bidi="ar-SA"/>
              </w:rPr>
              <w:t xml:space="preserve">3</w:t>
            </w:r>
            <w:r>
              <w:rPr>
                <w:rStyle w:val="674"/>
                <w:rFonts w:hint="eastAsia" w:ascii="宋体" w:hAnsi="宋体" w:eastAsia="宋体" w:cs="宋体"/>
                <w:b w:val="0"/>
                <w:color w:val="auto"/>
                <w:sz w:val="24"/>
                <w:szCs w:val="24"/>
                <w:highlight w:val="none"/>
                <w:lang w:val="en-US" w:eastAsia="zh-CN" w:bidi="ar-SA"/>
              </w:rPr>
              <w:t xml:space="preserve">分</w:t>
            </w:r>
            <w:r>
              <w:rPr>
                <w:rStyle w:val="674"/>
                <w:rFonts w:hint="eastAsia" w:ascii="宋体" w:hAnsi="宋体" w:cs="宋体"/>
                <w:b w:val="0"/>
                <w:color w:val="auto"/>
                <w:sz w:val="24"/>
                <w:szCs w:val="24"/>
                <w:highlight w:val="none"/>
                <w:lang w:val="en-US" w:eastAsia="zh-CN" w:bidi="ar-SA"/>
              </w:rPr>
              <w:t xml:space="preserve">，本项满分8分。</w:t>
            </w:r>
            <w:r/>
          </w:p>
          <w:p>
            <w:pPr>
              <w:ind w:firstLine="420"/>
              <w:jc w:val="left"/>
              <w:spacing w:line="360" w:lineRule="auto"/>
              <w:widowControl/>
              <w:rPr>
                <w:rStyle w:val="674"/>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bidi="ar-SA"/>
              </w:rPr>
              <w:t xml:space="preserve">注：</w:t>
            </w:r>
            <w:r>
              <w:rPr>
                <w:rStyle w:val="674"/>
                <w:rFonts w:hint="eastAsia" w:ascii="宋体" w:hAnsi="宋体" w:cs="宋体"/>
                <w:b w:val="0"/>
                <w:color w:val="auto"/>
                <w:sz w:val="24"/>
                <w:szCs w:val="24"/>
                <w:highlight w:val="none"/>
                <w:lang w:val="en-US" w:eastAsia="zh-CN" w:bidi="ar-SA"/>
              </w:rPr>
              <w:t xml:space="preserve">以上人员不重复得分，</w:t>
            </w:r>
            <w:r>
              <w:rPr>
                <w:rStyle w:val="674"/>
                <w:rFonts w:hint="eastAsia" w:ascii="宋体" w:hAnsi="宋体" w:eastAsia="宋体" w:cs="宋体"/>
                <w:b w:val="0"/>
                <w:color w:val="auto"/>
                <w:sz w:val="24"/>
                <w:szCs w:val="24"/>
                <w:highlight w:val="none"/>
                <w:lang w:val="en-US" w:eastAsia="zh-CN" w:bidi="ar-SA"/>
              </w:rPr>
              <w:t xml:space="preserve">须提供</w:t>
            </w:r>
            <w:r>
              <w:rPr>
                <w:rStyle w:val="674"/>
                <w:rFonts w:hint="eastAsia" w:ascii="宋体" w:hAnsi="宋体" w:cs="宋体"/>
                <w:b w:val="0"/>
                <w:color w:val="auto"/>
                <w:sz w:val="24"/>
                <w:szCs w:val="24"/>
                <w:highlight w:val="none"/>
                <w:lang w:val="en-US" w:eastAsia="zh-CN" w:bidi="ar-SA"/>
              </w:rPr>
              <w:t xml:space="preserve">以上人员</w:t>
            </w:r>
            <w:r>
              <w:rPr>
                <w:rStyle w:val="674"/>
                <w:rFonts w:hint="eastAsia" w:ascii="宋体" w:hAnsi="宋体" w:eastAsia="宋体" w:cs="宋体"/>
                <w:b w:val="0"/>
                <w:color w:val="auto"/>
                <w:sz w:val="24"/>
                <w:szCs w:val="24"/>
                <w:highlight w:val="none"/>
                <w:lang w:val="en-US" w:eastAsia="zh-CN" w:bidi="ar-SA"/>
              </w:rPr>
              <w:t xml:space="preserve">相关证书原件扫描件及近半年任意一个月的社保缴纳证明材料扫描件原件或退休证明材料并加盖供应商公章，否则不得分。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0"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.0</w:t>
            </w:r>
            <w:r/>
          </w:p>
        </w:tc>
      </w:tr>
      <w:tr>
        <w:trPr>
          <w:trHeight w:val="1925"/>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2" w:type="dxa"/>
            <w:vAlign w:val="center"/>
            <w:textDirection w:val="lrTb"/>
            <w:noWrap w:val="false"/>
          </w:tcPr>
          <w:p>
            <w:pPr>
              <w:jc w:val="center"/>
              <w:spacing w:line="360" w:lineRule="auto"/>
              <w:widowControl/>
              <w:rPr>
                <w:rStyle w:val="674"/>
                <w:rFonts w:hint="eastAsia" w:ascii="宋体" w:hAnsi="宋体" w:eastAsia="宋体" w:cs="宋体"/>
                <w:b w:val="0"/>
                <w:color w:val="auto"/>
                <w:sz w:val="24"/>
                <w:szCs w:val="24"/>
                <w:highlight w:val="none"/>
                <w:lang w:val="en-US" w:eastAsia="zh-CN" w:bidi="ar-SA"/>
              </w:rPr>
            </w:pPr>
            <w:r>
              <w:rPr>
                <w:rFonts w:hint="eastAsia"/>
                <w:color w:val="auto"/>
                <w:sz w:val="24"/>
                <w:szCs w:val="24"/>
                <w:highlight w:val="none"/>
              </w:rPr>
              <w:t xml:space="preserve">企业</w:t>
            </w:r>
            <w:r>
              <w:rPr>
                <w:rFonts w:hint="eastAsia"/>
                <w:color w:val="auto"/>
                <w:sz w:val="24"/>
                <w:szCs w:val="24"/>
                <w:highlight w:val="none"/>
                <w:lang w:val="en-US" w:eastAsia="zh-CN"/>
              </w:rPr>
              <w:t xml:space="preserve">资信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71" w:type="dxa"/>
            <w:vAlign w:val="center"/>
            <w:textDirection w:val="lrTb"/>
            <w:noWrap w:val="false"/>
          </w:tcPr>
          <w:p>
            <w:pPr>
              <w:numPr>
                <w:ilvl w:val="0"/>
                <w:numId w:val="0"/>
              </w:num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供应商具有有效的质量管理体系认证证书、环境管理体系认证证书、职业健康安全管理体系认证证书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企</w:t>
            </w:r>
            <w:r>
              <w:rPr>
                <w:rFonts w:hint="eastAsia" w:ascii="宋体" w:hAnsi="宋体" w:cs="宋体"/>
                <w:color w:val="auto"/>
                <w:sz w:val="24"/>
                <w:szCs w:val="24"/>
                <w:highlight w:val="none"/>
                <w:lang w:eastAsia="zh-CN"/>
              </w:rPr>
              <w:t xml:space="preserve">业诚信管理体系认证证书，</w:t>
            </w:r>
            <w:r>
              <w:rPr>
                <w:rFonts w:hint="eastAsia" w:ascii="宋体" w:hAnsi="宋体" w:cs="宋体"/>
                <w:color w:val="auto"/>
                <w:sz w:val="24"/>
                <w:szCs w:val="24"/>
                <w:highlight w:val="none"/>
                <w:lang w:val="en-US" w:eastAsia="zh-CN"/>
              </w:rPr>
              <w:t xml:space="preserve">每提供一项证书</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最高得4</w:t>
            </w:r>
            <w:r>
              <w:rPr>
                <w:rFonts w:hint="eastAsia" w:ascii="宋体" w:hAnsi="宋体" w:cs="宋体"/>
                <w:color w:val="auto"/>
                <w:sz w:val="24"/>
                <w:szCs w:val="24"/>
                <w:highlight w:val="none"/>
              </w:rPr>
              <w:t xml:space="preserve">分。</w:t>
            </w:r>
            <w:r/>
          </w:p>
          <w:p>
            <w:pPr>
              <w:numPr>
                <w:ilvl w:val="0"/>
                <w:numId w:val="0"/>
              </w:numPr>
              <w:jc w:val="left"/>
              <w:spacing w:line="360" w:lineRule="auto"/>
              <w:widowControl/>
              <w:rPr>
                <w:rStyle w:val="674"/>
                <w:rFonts w:hint="eastAsia" w:ascii="宋体" w:hAnsi="宋体" w:eastAsia="宋体" w:cs="宋体"/>
                <w:b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注：提</w:t>
            </w:r>
            <w:r>
              <w:rPr>
                <w:rFonts w:hint="eastAsia" w:ascii="宋体" w:hAnsi="宋体" w:cs="宋体"/>
                <w:color w:val="auto"/>
                <w:sz w:val="24"/>
                <w:szCs w:val="24"/>
                <w:highlight w:val="none"/>
              </w:rPr>
              <w:t xml:space="preserve">供</w:t>
            </w:r>
            <w:r>
              <w:rPr>
                <w:rFonts w:hint="eastAsia" w:ascii="宋体" w:hAnsi="宋体" w:cs="宋体"/>
                <w:color w:val="auto"/>
                <w:sz w:val="24"/>
                <w:szCs w:val="24"/>
                <w:highlight w:val="none"/>
                <w:lang w:val="en-US" w:eastAsia="zh-CN"/>
              </w:rPr>
              <w:t xml:space="preserve">相关证书</w:t>
            </w:r>
            <w:r>
              <w:rPr>
                <w:rFonts w:hint="eastAsia" w:ascii="宋体" w:hAnsi="宋体" w:cs="宋体"/>
                <w:color w:val="auto"/>
                <w:sz w:val="24"/>
                <w:szCs w:val="24"/>
                <w:highlight w:val="none"/>
              </w:rPr>
              <w:t xml:space="preserve">原件扫描件加盖公章</w:t>
            </w:r>
            <w:r>
              <w:rPr>
                <w:rFonts w:hint="eastAsia" w:ascii="宋体" w:hAnsi="宋体" w:cs="宋体"/>
                <w:color w:val="auto"/>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ascii="宋体" w:hAnsi="宋体" w:cs="宋体"/>
                <w:color w:val="auto"/>
                <w:sz w:val="24"/>
                <w:szCs w:val="24"/>
                <w:highlight w:val="none"/>
              </w:rPr>
              <w:t xml:space="preserve">.0</w:t>
            </w:r>
            <w:r/>
          </w:p>
        </w:tc>
      </w:tr>
      <w:tr>
        <w:trPr>
          <w:trHeight w:val="189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2" w:type="dxa"/>
            <w:vAlign w:val="center"/>
            <w:textDirection w:val="lrTb"/>
            <w:noWrap w:val="false"/>
          </w:tcPr>
          <w:p>
            <w:pPr>
              <w:jc w:val="center"/>
              <w:spacing w:line="360" w:lineRule="auto"/>
              <w:widowControl/>
              <w:rPr>
                <w:rFonts w:hint="eastAsia" w:eastAsia="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71" w:type="dxa"/>
            <w:vAlign w:val="center"/>
            <w:textDirection w:val="lrTb"/>
            <w:noWrap w:val="false"/>
          </w:tcPr>
          <w:p>
            <w:pPr>
              <w:pStyle w:val="985"/>
              <w:jc w:val="both"/>
              <w:spacing w:before="150" w:line="360" w:lineRule="auto"/>
              <w:rPr>
                <w:rStyle w:val="674"/>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bidi="ar-SA"/>
              </w:rPr>
              <w:t xml:space="preserve">供应商自 2022年</w:t>
            </w:r>
            <w:r>
              <w:rPr>
                <w:rStyle w:val="674"/>
                <w:rFonts w:hint="eastAsia" w:cs="宋体"/>
                <w:b w:val="0"/>
                <w:color w:val="auto"/>
                <w:sz w:val="24"/>
                <w:szCs w:val="24"/>
                <w:highlight w:val="none"/>
                <w:lang w:val="en-US" w:eastAsia="zh-CN" w:bidi="ar-SA"/>
              </w:rPr>
              <w:t xml:space="preserve">11</w:t>
            </w:r>
            <w:r>
              <w:rPr>
                <w:rStyle w:val="674"/>
                <w:rFonts w:hint="eastAsia" w:ascii="宋体" w:hAnsi="宋体" w:eastAsia="宋体" w:cs="宋体"/>
                <w:b w:val="0"/>
                <w:color w:val="auto"/>
                <w:sz w:val="24"/>
                <w:szCs w:val="24"/>
                <w:highlight w:val="none"/>
                <w:lang w:val="en-US" w:eastAsia="zh-CN" w:bidi="ar-SA"/>
              </w:rPr>
              <w:t xml:space="preserve">月1日以来</w:t>
            </w:r>
            <w:r>
              <w:rPr>
                <w:rStyle w:val="674"/>
                <w:rFonts w:hint="eastAsia" w:cs="宋体"/>
                <w:b w:val="0"/>
                <w:color w:val="auto"/>
                <w:sz w:val="24"/>
                <w:szCs w:val="24"/>
                <w:highlight w:val="none"/>
                <w:lang w:val="en-US" w:eastAsia="zh-CN" w:bidi="ar-SA"/>
              </w:rPr>
              <w:t xml:space="preserve">具有</w:t>
            </w:r>
            <w:r>
              <w:rPr>
                <w:rStyle w:val="674"/>
                <w:rFonts w:hint="eastAsia" w:ascii="宋体" w:hAnsi="宋体" w:eastAsia="宋体" w:cs="宋体"/>
                <w:b w:val="0"/>
                <w:color w:val="auto"/>
                <w:sz w:val="24"/>
                <w:szCs w:val="24"/>
                <w:highlight w:val="none"/>
                <w:lang w:val="en-US" w:eastAsia="zh-CN" w:bidi="ar-SA"/>
              </w:rPr>
              <w:t xml:space="preserve">类似</w:t>
            </w:r>
            <w:r>
              <w:rPr>
                <w:rStyle w:val="674"/>
                <w:rFonts w:hint="eastAsia" w:cs="宋体"/>
                <w:b w:val="0"/>
                <w:color w:val="auto"/>
                <w:sz w:val="24"/>
                <w:szCs w:val="24"/>
                <w:highlight w:val="none"/>
                <w:lang w:val="en-US" w:eastAsia="zh-CN" w:bidi="ar-SA"/>
              </w:rPr>
              <w:t xml:space="preserve">消防</w:t>
            </w:r>
            <w:r>
              <w:rPr>
                <w:rStyle w:val="674"/>
                <w:rFonts w:hint="eastAsia" w:ascii="宋体" w:hAnsi="宋体" w:eastAsia="宋体" w:cs="宋体"/>
                <w:b w:val="0"/>
                <w:color w:val="auto"/>
                <w:sz w:val="24"/>
                <w:szCs w:val="24"/>
                <w:highlight w:val="none"/>
                <w:lang w:val="en-US" w:eastAsia="zh-CN" w:bidi="ar-SA"/>
              </w:rPr>
              <w:t xml:space="preserve">项目履约经验的，每提供 1 个得</w:t>
            </w:r>
            <w:r>
              <w:rPr>
                <w:rStyle w:val="674"/>
                <w:rFonts w:hint="eastAsia" w:cs="宋体"/>
                <w:b w:val="0"/>
                <w:color w:val="auto"/>
                <w:sz w:val="24"/>
                <w:szCs w:val="24"/>
                <w:highlight w:val="none"/>
                <w:lang w:val="en-US" w:eastAsia="zh-CN" w:bidi="ar-SA"/>
              </w:rPr>
              <w:t xml:space="preserve">2</w:t>
            </w:r>
            <w:r>
              <w:rPr>
                <w:rStyle w:val="674"/>
                <w:rFonts w:hint="eastAsia" w:ascii="宋体" w:hAnsi="宋体" w:eastAsia="宋体" w:cs="宋体"/>
                <w:b w:val="0"/>
                <w:color w:val="auto"/>
                <w:sz w:val="24"/>
                <w:szCs w:val="24"/>
                <w:highlight w:val="none"/>
                <w:lang w:val="en-US" w:eastAsia="zh-CN" w:bidi="ar-SA"/>
              </w:rPr>
              <w:t xml:space="preserve">分，本项最高得</w:t>
            </w:r>
            <w:r>
              <w:rPr>
                <w:rStyle w:val="674"/>
                <w:rFonts w:hint="eastAsia" w:cs="宋体"/>
                <w:b w:val="0"/>
                <w:color w:val="auto"/>
                <w:sz w:val="24"/>
                <w:szCs w:val="24"/>
                <w:highlight w:val="none"/>
                <w:lang w:val="en-US" w:eastAsia="zh-CN" w:bidi="ar-SA"/>
              </w:rPr>
              <w:t xml:space="preserve">6</w:t>
            </w:r>
            <w:r>
              <w:rPr>
                <w:rStyle w:val="674"/>
                <w:rFonts w:hint="eastAsia" w:ascii="宋体" w:hAnsi="宋体" w:eastAsia="宋体" w:cs="宋体"/>
                <w:b w:val="0"/>
                <w:color w:val="auto"/>
                <w:sz w:val="24"/>
                <w:szCs w:val="24"/>
                <w:highlight w:val="none"/>
                <w:lang w:val="en-US" w:eastAsia="zh-CN" w:bidi="ar-SA"/>
              </w:rPr>
              <w:t xml:space="preserve">分。</w:t>
            </w:r>
            <w:r/>
          </w:p>
          <w:p>
            <w:pPr>
              <w:pStyle w:val="985"/>
              <w:ind w:left="116"/>
              <w:jc w:val="both"/>
              <w:spacing w:before="62" w:line="360" w:lineRule="auto"/>
              <w:rPr>
                <w:rStyle w:val="674"/>
                <w:rFonts w:hint="eastAsia" w:ascii="宋体" w:hAnsi="宋体" w:eastAsia="宋体" w:cs="宋体"/>
                <w:b w:val="0"/>
                <w:color w:val="auto"/>
                <w:sz w:val="24"/>
                <w:szCs w:val="24"/>
                <w:highlight w:val="none"/>
                <w:lang w:val="en-US" w:eastAsia="zh-CN" w:bidi="ar-SA"/>
              </w:rPr>
            </w:pPr>
            <w:r>
              <w:rPr>
                <w:rStyle w:val="674"/>
                <w:rFonts w:hint="eastAsia" w:ascii="宋体" w:hAnsi="宋体" w:eastAsia="宋体" w:cs="宋体"/>
                <w:b w:val="0"/>
                <w:color w:val="auto"/>
                <w:sz w:val="24"/>
                <w:szCs w:val="24"/>
                <w:highlight w:val="none"/>
                <w:lang w:val="en-US" w:eastAsia="zh-CN" w:bidi="ar-SA"/>
              </w:rPr>
              <w:t xml:space="preserve">注：</w:t>
            </w:r>
            <w:r>
              <w:rPr>
                <w:rFonts w:hint="eastAsia" w:ascii="宋体" w:hAnsi="宋体" w:cs="宋体"/>
                <w:color w:val="auto"/>
                <w:sz w:val="24"/>
                <w:szCs w:val="24"/>
                <w:highlight w:val="none"/>
                <w:lang w:val="en-US" w:eastAsia="zh-CN"/>
              </w:rPr>
              <w:t xml:space="preserve">提供以上业绩相关资料原件扫描件加盖公章，包括</w:t>
            </w:r>
            <w:r>
              <w:rPr>
                <w:rFonts w:hint="eastAsia" w:cs="宋体"/>
                <w:color w:val="auto"/>
                <w:sz w:val="24"/>
                <w:szCs w:val="24"/>
                <w:highlight w:val="none"/>
                <w:lang w:val="en-US" w:eastAsia="zh-CN"/>
              </w:rPr>
              <w:t xml:space="preserve">中标通知书、</w:t>
            </w:r>
            <w:r>
              <w:rPr>
                <w:rFonts w:hint="eastAsia" w:ascii="宋体" w:hAnsi="宋体" w:cs="宋体"/>
                <w:color w:val="auto"/>
                <w:sz w:val="24"/>
                <w:szCs w:val="24"/>
                <w:highlight w:val="none"/>
                <w:lang w:val="en-US" w:eastAsia="zh-CN"/>
              </w:rPr>
              <w:t xml:space="preserve">合同、竣工验收合格的证明材料等，时间以竣工验收时间为准。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0"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r>
    </w:tbl>
    <w:p>
      <w:pPr>
        <w:rPr>
          <w:color w:val="000080"/>
          <w:sz w:val="20"/>
          <w:highlight w:val="none"/>
        </w:rPr>
      </w:pPr>
      <w:r>
        <w:rPr>
          <w:color w:val="000080"/>
          <w:sz w:val="20"/>
          <w:highlight w:val="none"/>
        </w:rPr>
      </w:r>
      <w:r/>
    </w:p>
    <w:p>
      <w:pPr>
        <w:numPr>
          <w:ilvl w:val="0"/>
          <w:numId w:val="7"/>
        </w:numPr>
        <w:jc w:val="left"/>
        <w:widowControl/>
        <w:rPr>
          <w:rFonts w:ascii="宋体" w:hAnsi="宋体"/>
          <w:b/>
          <w:color w:val="000000"/>
          <w:sz w:val="24"/>
          <w:highlight w:val="none"/>
        </w:rPr>
      </w:pPr>
      <w:r>
        <w:rPr>
          <w:rFonts w:hint="eastAsia" w:ascii="宋体" w:hAnsi="宋体"/>
          <w:b/>
          <w:color w:val="000000"/>
          <w:sz w:val="24"/>
          <w:highlight w:val="none"/>
        </w:rPr>
        <w:t xml:space="preserve">价格评估</w:t>
      </w:r>
      <w:r/>
    </w:p>
    <w:p>
      <w:pPr>
        <w:rPr>
          <w:highlight w:val="none"/>
        </w:rPr>
      </w:pPr>
      <w:r>
        <w:rPr>
          <w:highlight w:val="none"/>
        </w:rPr>
      </w:r>
      <w:r/>
    </w:p>
    <w:tbl>
      <w:tblPr>
        <w:tblStyle w:val="6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702"/>
        <w:gridCol w:w="7652"/>
        <w:gridCol w:w="6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9" w:type="pct"/>
            <w:vAlign w:val="center"/>
            <w:textDirection w:val="lrTb"/>
            <w:noWrap w:val="false"/>
          </w:tcPr>
          <w:p>
            <w:pPr>
              <w:pStyle w:val="90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 w:type="pct"/>
            <w:vAlign w:val="center"/>
            <w:textDirection w:val="lrTb"/>
            <w:noWrap w:val="false"/>
          </w:tcPr>
          <w:p>
            <w:pPr>
              <w:pStyle w:val="90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20" w:type="pct"/>
            <w:vAlign w:val="center"/>
            <w:textDirection w:val="lrTb"/>
            <w:noWrap w:val="false"/>
          </w:tcPr>
          <w:p>
            <w:pPr>
              <w:pStyle w:val="90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2"/>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9" w:type="pct"/>
            <w:vAlign w:val="center"/>
            <w:textDirection w:val="lrTb"/>
            <w:noWrap w:val="false"/>
          </w:tcPr>
          <w:p>
            <w:pPr>
              <w:pStyle w:val="90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 w:type="pct"/>
            <w:vAlign w:val="center"/>
            <w:textDirection w:val="lrTb"/>
            <w:noWrap w:val="false"/>
          </w:tcPr>
          <w:p>
            <w:pPr>
              <w:pStyle w:val="90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20" w:type="pct"/>
            <w:vAlign w:val="center"/>
            <w:textDirection w:val="lrTb"/>
            <w:noWrap w:val="false"/>
          </w:tcPr>
          <w:p>
            <w:pPr>
              <w:pStyle w:val="902"/>
              <w:ind w:firstLine="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综合评分法中的价格分采用低价优先法计算，即满足磋商文件要求且最后报价最低的供应商的价格为磋商基准价，其价格分为满分</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w:t>
            </w:r>
            <w:r>
              <w:rPr>
                <w:rFonts w:ascii="宋体" w:hAnsi="宋体" w:eastAsia="宋体" w:cs="宋体"/>
                <w:color w:val="auto"/>
                <w:sz w:val="24"/>
                <w:szCs w:val="24"/>
                <w:highlight w:val="none"/>
              </w:rPr>
              <w:t xml:space="preserve">分。其他供应商的价格分统一按照下列公式计算：磋商报价得分=(磋商基准价／最后磋商报价)×</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2"/>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0.0</w:t>
            </w:r>
            <w:bookmarkEnd w:id="443"/>
            <w:r/>
          </w:p>
        </w:tc>
      </w:tr>
    </w:tbl>
    <w:p>
      <w:pPr>
        <w:rPr>
          <w:rFonts w:hint="eastAsia" w:ascii="宋体" w:hAnsi="宋体" w:eastAsia="宋体"/>
          <w:color w:val="000000"/>
          <w:sz w:val="32"/>
          <w:highlight w:val="none"/>
        </w:rPr>
      </w:pPr>
      <w:r/>
      <w:bookmarkStart w:id="444" w:name="_Toc73365520"/>
      <w:r/>
      <w:bookmarkStart w:id="445" w:name="_Toc256000065"/>
      <w:r/>
      <w:bookmarkStart w:id="446" w:name="_Toc73364907"/>
      <w:r/>
      <w:r/>
    </w:p>
    <w:p>
      <w:pPr>
        <w:rPr>
          <w:rFonts w:hint="eastAsia" w:ascii="宋体" w:hAnsi="宋体" w:eastAsia="宋体"/>
          <w:color w:val="000000"/>
          <w:sz w:val="32"/>
          <w:highlight w:val="none"/>
        </w:rPr>
      </w:pPr>
      <w:r>
        <w:rPr>
          <w:rFonts w:hint="eastAsia" w:ascii="宋体" w:hAnsi="宋体" w:eastAsia="宋体"/>
          <w:color w:val="000000"/>
          <w:sz w:val="32"/>
          <w:highlight w:val="none"/>
        </w:rPr>
        <w:br w:type="page" w:clear="all"/>
      </w:r>
      <w:r/>
    </w:p>
    <w:p>
      <w:pPr>
        <w:rPr>
          <w:rFonts w:ascii="宋体" w:hAnsi="宋体" w:eastAsia="宋体"/>
          <w:color w:val="000000"/>
          <w:sz w:val="32"/>
          <w:highlight w:val="none"/>
        </w:rPr>
      </w:pPr>
      <w:r>
        <w:rPr>
          <w:rFonts w:hint="eastAsia" w:ascii="宋体" w:hAnsi="宋体" w:eastAsia="宋体"/>
          <w:color w:val="000000"/>
          <w:sz w:val="32"/>
          <w:highlight w:val="none"/>
        </w:rPr>
        <w:t xml:space="preserve">7．推荐成交供应商</w:t>
      </w:r>
      <w:bookmarkEnd w:id="444"/>
      <w:r/>
      <w:bookmarkEnd w:id="445"/>
      <w:r/>
      <w:bookmarkEnd w:id="446"/>
      <w:r/>
      <w:r/>
    </w:p>
    <w:p>
      <w:pPr>
        <w:ind w:firstLine="480"/>
        <w:spacing w:line="360" w:lineRule="auto"/>
        <w:rPr>
          <w:rFonts w:hint="eastAsia" w:ascii="宋体" w:hAnsi="宋体"/>
          <w:color w:val="0000ff"/>
          <w:sz w:val="24"/>
          <w:highlight w:val="none"/>
        </w:rPr>
      </w:pPr>
      <w:r/>
      <w:bookmarkStart w:id="447" w:name="EBf60c0b78baae4cd4941a83c86b937dfd"/>
      <w:r/>
      <w:r/>
    </w:p>
    <w:p>
      <w:pPr>
        <w:ind w:firstLine="480"/>
        <w:spacing w:line="360" w:lineRule="auto"/>
        <w:rPr>
          <w:rFonts w:ascii="宋体" w:hAnsi="宋体"/>
          <w:color w:val="000000"/>
          <w:sz w:val="24"/>
          <w:highlight w:val="none"/>
        </w:rPr>
      </w:pPr>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447"/>
      <w:r/>
      <w:r/>
    </w:p>
    <w:p>
      <w:pPr>
        <w:rPr>
          <w:highlight w:val="none"/>
        </w:rPr>
      </w:pPr>
      <w:r/>
      <w:bookmarkStart w:id="448" w:name="EB33162866c0454b07a982cbc9df098632"/>
      <w:r/>
      <w:bookmarkEnd w:id="448"/>
      <w:r/>
      <w:r/>
    </w:p>
    <w:p>
      <w:pPr>
        <w:pStyle w:val="667"/>
        <w:ind w:firstLine="475"/>
        <w:keepLines w:val="0"/>
        <w:keepNext w:val="0"/>
        <w:spacing w:before="200" w:after="200" w:line="360" w:lineRule="auto"/>
        <w:rPr>
          <w:rFonts w:ascii="宋体" w:hAnsi="宋体"/>
          <w:b w:val="0"/>
          <w:iCs/>
          <w:color w:val="000000"/>
          <w:highlight w:val="none"/>
          <w:lang w:eastAsia="zh-CN"/>
        </w:rPr>
      </w:pPr>
      <w:r>
        <w:rPr>
          <w:rFonts w:ascii="宋体" w:hAnsi="宋体"/>
          <w:i/>
          <w:color w:val="000000"/>
          <w:highlight w:val="none"/>
          <w:lang w:eastAsia="zh-CN"/>
        </w:rPr>
        <w:br w:type="page" w:clear="all"/>
      </w:r>
      <w:r/>
    </w:p>
    <w:p>
      <w:pPr>
        <w:pStyle w:val="665"/>
        <w:jc w:val="center"/>
        <w:rPr>
          <w:rFonts w:ascii="宋体" w:hAnsi="宋体"/>
          <w:color w:val="000000"/>
          <w:highlight w:val="none"/>
        </w:rPr>
      </w:pPr>
      <w:r/>
      <w:bookmarkStart w:id="449" w:name="_Toc73365521"/>
      <w:r/>
      <w:bookmarkStart w:id="450" w:name="_Toc73364908"/>
      <w:r/>
      <w:bookmarkStart w:id="451" w:name="_Toc256000067"/>
      <w:r>
        <w:rPr>
          <w:rFonts w:hint="eastAsia" w:ascii="宋体" w:hAnsi="宋体"/>
          <w:color w:val="000000"/>
          <w:highlight w:val="none"/>
        </w:rPr>
        <w:t xml:space="preserve">第六部分磋商响应文件（格式）</w:t>
      </w:r>
      <w:bookmarkEnd w:id="449"/>
      <w:r/>
      <w:bookmarkEnd w:id="450"/>
      <w:r/>
      <w:bookmarkEnd w:id="451"/>
      <w:r/>
      <w:r/>
    </w:p>
    <w:p>
      <w:pPr>
        <w:rPr>
          <w:highlight w:val="none"/>
        </w:rPr>
      </w:pPr>
      <w:r/>
      <w:bookmarkStart w:id="452" w:name="EB491a073be94b40b3b791bdad326531a2"/>
      <w:r/>
      <w:r/>
    </w:p>
    <w:p>
      <w:pPr>
        <w:pStyle w:val="908"/>
        <w:rPr>
          <w:highlight w:val="none"/>
        </w:rPr>
      </w:pPr>
      <w:r>
        <w:rPr>
          <w:rFonts w:ascii="宋体" w:hAnsi="宋体" w:eastAsia="宋体" w:cs="宋体"/>
          <w:highlight w:val="none"/>
        </w:rPr>
        <w:t xml:space="preserve">﻿ </w:t>
      </w:r>
      <w:r/>
    </w:p>
    <w:p>
      <w:pPr>
        <w:pStyle w:val="908"/>
        <w:jc w:val="center"/>
        <w:spacing w:before="540" w:after="540"/>
        <w:rPr>
          <w:rFonts w:ascii="宋体" w:hAnsi="宋体" w:eastAsia="宋体" w:cs="宋体"/>
          <w:b/>
          <w:bCs/>
          <w:sz w:val="54"/>
          <w:szCs w:val="54"/>
          <w:highlight w:val="none"/>
        </w:rPr>
      </w:pPr>
      <w:r>
        <w:rPr>
          <w:rFonts w:ascii="宋体" w:hAnsi="宋体" w:eastAsia="宋体" w:cs="宋体"/>
          <w:b/>
          <w:bCs/>
          <w:sz w:val="54"/>
          <w:szCs w:val="54"/>
          <w:highlight w:val="none"/>
        </w:rPr>
        <w:t xml:space="preserve">磋 商 响 应 文 件</w:t>
      </w:r>
      <w:r/>
    </w:p>
    <w:p>
      <w:pPr>
        <w:pStyle w:val="908"/>
        <w:spacing w:before="240" w:after="240"/>
        <w:rPr>
          <w:rFonts w:ascii="宋体" w:hAnsi="宋体" w:eastAsia="宋体" w:cs="宋体"/>
          <w:highlight w:val="none"/>
        </w:rPr>
      </w:pPr>
      <w:r>
        <w:rPr>
          <w:rFonts w:ascii="宋体" w:hAnsi="宋体" w:eastAsia="宋体" w:cs="宋体"/>
          <w:highlight w:val="none"/>
        </w:rPr>
        <w:t xml:space="preserve"> </w:t>
      </w:r>
      <w:r/>
    </w:p>
    <w:p>
      <w:pPr>
        <w:pStyle w:val="908"/>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项目编号：     </w:t>
      </w:r>
      <w:r/>
    </w:p>
    <w:p>
      <w:pPr>
        <w:pStyle w:val="908"/>
        <w:spacing w:before="240" w:after="240"/>
        <w:rPr>
          <w:rFonts w:ascii="宋体" w:hAnsi="宋体" w:eastAsia="宋体" w:cs="宋体"/>
          <w:highlight w:val="none"/>
        </w:rPr>
      </w:pPr>
      <w:r>
        <w:rPr>
          <w:rFonts w:ascii="宋体" w:hAnsi="宋体" w:eastAsia="宋体" w:cs="宋体"/>
          <w:highlight w:val="none"/>
        </w:rPr>
        <w:t xml:space="preserve"> </w:t>
      </w:r>
      <w:r/>
    </w:p>
    <w:p>
      <w:pPr>
        <w:pStyle w:val="908"/>
        <w:spacing w:before="240" w:after="240"/>
        <w:rPr>
          <w:rFonts w:ascii="宋体" w:hAnsi="宋体" w:eastAsia="宋体" w:cs="宋体"/>
          <w:highlight w:val="none"/>
        </w:rPr>
      </w:pPr>
      <w:r>
        <w:rPr>
          <w:rFonts w:ascii="宋体" w:hAnsi="宋体" w:eastAsia="宋体" w:cs="宋体"/>
          <w:highlight w:val="none"/>
        </w:rPr>
        <w:t xml:space="preserve"> </w:t>
      </w:r>
      <w:r/>
    </w:p>
    <w:p>
      <w:pPr>
        <w:pStyle w:val="908"/>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项目名称：     </w:t>
      </w:r>
      <w:r/>
    </w:p>
    <w:p>
      <w:pPr>
        <w:pStyle w:val="908"/>
        <w:spacing w:before="240" w:after="240"/>
        <w:rPr>
          <w:rFonts w:ascii="宋体" w:hAnsi="宋体" w:eastAsia="宋体" w:cs="宋体"/>
          <w:highlight w:val="none"/>
        </w:rPr>
      </w:pPr>
      <w:r>
        <w:rPr>
          <w:rFonts w:ascii="宋体" w:hAnsi="宋体" w:eastAsia="宋体" w:cs="宋体"/>
          <w:highlight w:val="none"/>
        </w:rPr>
        <w:t xml:space="preserve"> </w:t>
      </w:r>
      <w:r/>
    </w:p>
    <w:p>
      <w:pPr>
        <w:pStyle w:val="908"/>
        <w:spacing w:before="240" w:after="240"/>
        <w:rPr>
          <w:rFonts w:ascii="宋体" w:hAnsi="宋体" w:eastAsia="宋体" w:cs="宋体"/>
          <w:highlight w:val="none"/>
        </w:rPr>
      </w:pPr>
      <w:r>
        <w:rPr>
          <w:rFonts w:ascii="宋体" w:hAnsi="宋体" w:eastAsia="宋体" w:cs="宋体"/>
          <w:highlight w:val="none"/>
        </w:rPr>
        <w:t xml:space="preserve"> </w:t>
      </w:r>
      <w:r/>
    </w:p>
    <w:p>
      <w:pPr>
        <w:pStyle w:val="908"/>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供应商（加盖公章）：     </w:t>
      </w:r>
      <w:r/>
    </w:p>
    <w:p>
      <w:pPr>
        <w:pStyle w:val="908"/>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 </w:t>
      </w:r>
      <w:r/>
    </w:p>
    <w:p>
      <w:pPr>
        <w:pStyle w:val="908"/>
        <w:jc w:val="center"/>
        <w:spacing w:before="320" w:after="320" w:line="360" w:lineRule="auto"/>
        <w:rPr>
          <w:rFonts w:ascii="宋体" w:hAnsi="宋体" w:eastAsia="宋体" w:cs="宋体"/>
          <w:sz w:val="32"/>
          <w:szCs w:val="32"/>
          <w:highlight w:val="none"/>
        </w:rPr>
      </w:pPr>
      <w:r>
        <w:rPr>
          <w:rFonts w:ascii="宋体" w:hAnsi="宋体" w:eastAsia="宋体" w:cs="宋体"/>
          <w:sz w:val="32"/>
          <w:szCs w:val="32"/>
          <w:highlight w:val="none"/>
        </w:rPr>
        <w:t xml:space="preserve">日期：   </w:t>
      </w:r>
      <w:r/>
    </w:p>
    <w:p>
      <w:pPr>
        <w:pStyle w:val="909"/>
        <w:jc w:val="center"/>
        <w:rPr>
          <w:highlight w:val="none"/>
        </w:rPr>
        <w:outlineLvl w:val="1"/>
      </w:pPr>
      <w:r>
        <w:rPr>
          <w:highlight w:val="none"/>
        </w:rPr>
        <w:br w:type="page" w:clear="all"/>
      </w:r>
      <w:bookmarkStart w:id="453" w:name="_Toc256000068"/>
      <w:r>
        <w:rPr>
          <w:rFonts w:ascii="宋体" w:hAnsi="宋体" w:eastAsia="宋体" w:cs="宋体"/>
          <w:sz w:val="32"/>
          <w:highlight w:val="none"/>
        </w:rPr>
        <w:t xml:space="preserve">一、资格部分</w:t>
      </w:r>
      <w:bookmarkEnd w:id="453"/>
      <w:r/>
      <w:r/>
    </w:p>
    <w:p>
      <w:pPr>
        <w:pStyle w:val="911"/>
        <w:spacing w:line="360" w:lineRule="auto"/>
        <w:rPr>
          <w:rFonts w:ascii="宋体" w:hAnsi="宋体" w:eastAsia="宋体" w:cs="宋体"/>
          <w:highlight w:val="none"/>
        </w:rPr>
      </w:pPr>
      <w:r/>
      <w:bookmarkStart w:id="454" w:name="_Toc256000070"/>
      <w:r>
        <w:rPr>
          <w:rFonts w:ascii="宋体" w:hAnsi="宋体" w:eastAsia="宋体" w:cs="宋体"/>
          <w:highlight w:val="none"/>
        </w:rPr>
        <w:t xml:space="preserve">致：</w:t>
      </w:r>
      <w:r>
        <w:rPr>
          <w:rFonts w:hint="eastAsia" w:ascii="宋体" w:hAnsi="宋体" w:eastAsia="宋体" w:cs="宋体"/>
          <w:b/>
          <w:bCs/>
          <w:highlight w:val="none"/>
          <w:u w:val="single"/>
        </w:rPr>
        <w:t xml:space="preserve">江苏建威建设管理有限公司</w:t>
      </w:r>
      <w:r>
        <w:rPr>
          <w:rFonts w:ascii="宋体" w:hAnsi="宋体" w:eastAsia="宋体" w:cs="宋体"/>
          <w:highlight w:val="none"/>
        </w:rPr>
        <w:t xml:space="preserve">（磋商组织方） </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根据贵方关于</w:t>
      </w:r>
      <w:r>
        <w:rPr>
          <w:rFonts w:ascii="宋体" w:hAnsi="宋体" w:eastAsia="宋体" w:cs="宋体"/>
          <w:highlight w:val="none"/>
          <w:u w:val="single"/>
        </w:rPr>
        <w:t xml:space="preserve"> </w:t>
      </w:r>
      <w:r>
        <w:rPr>
          <w:rFonts w:hint="eastAsia" w:ascii="宋体" w:hAnsi="宋体" w:eastAsia="宋体" w:cs="宋体"/>
          <w:highlight w:val="none"/>
          <w:u w:val="single"/>
        </w:rPr>
        <w:t xml:space="preserve">  </w:t>
      </w:r>
      <w:r>
        <w:rPr>
          <w:rFonts w:hint="eastAsia" w:ascii="宋体" w:hAnsi="宋体" w:eastAsia="宋体" w:cs="宋体"/>
          <w:b/>
          <w:color w:val="auto"/>
          <w:sz w:val="24"/>
          <w:szCs w:val="24"/>
          <w:highlight w:val="none"/>
          <w:u w:val="single"/>
        </w:rPr>
        <w:t xml:space="preserve">（项目名称）（项目编号</w:t>
      </w:r>
      <w:r>
        <w:rPr>
          <w:rFonts w:hint="eastAsia" w:ascii="楷体" w:hAnsi="楷体" w:eastAsia="楷体" w:cs="楷体"/>
          <w:b/>
          <w:color w:val="auto"/>
          <w:sz w:val="24"/>
          <w:szCs w:val="24"/>
          <w:highlight w:val="none"/>
          <w:u w:val="single"/>
        </w:rPr>
        <w:t xml:space="preserve">）</w:t>
      </w:r>
      <w:r>
        <w:rPr>
          <w:rFonts w:ascii="宋体" w:hAnsi="宋体" w:eastAsia="宋体" w:cs="宋体"/>
          <w:highlight w:val="none"/>
        </w:rPr>
        <w:t xml:space="preserve">的磋商邀请，我方已完全理解磋商文件的所有内容。</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据此函，我方兹宣布同意如下：</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1.我方承诺：我方完全具备《政府采购法》第二十二条第一款规定的条件以及本项目磋商文件规定的参加磋商供应商须满足的特定条件。</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2.我方承诺：参加本次采购活动前三年内，在经营活动中没有重大违法记录。</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3.我方承诺：我方信用记录中没有被列入失信被执行人、没有被列入重大税收违法案件名单、没有被列入政府采购违法失信行为记录名单。</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4.我方承诺按磋商文件要求提供的服务及货物的磋商报价见</w:t>
      </w:r>
      <w:r>
        <w:rPr>
          <w:rFonts w:hint="eastAsia" w:ascii="宋体" w:hAnsi="宋体" w:eastAsia="宋体" w:cs="宋体"/>
          <w:highlight w:val="none"/>
        </w:rPr>
        <w:t xml:space="preserve">磋商</w:t>
      </w:r>
      <w:r>
        <w:rPr>
          <w:rFonts w:ascii="宋体" w:hAnsi="宋体" w:eastAsia="宋体" w:cs="宋体"/>
          <w:highlight w:val="none"/>
        </w:rPr>
        <w:t xml:space="preserve">报价表。</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5．我方承诺根据磋商文件的规定，完成合同义务，并承担责任（如有偏离，在响应文件中另作说明）。</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6．我方已详读全部磋商文件，包括磋商文件书面修改通知（如有），我方完全理解并同意放弃对这方面不明及误解的权利。</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7．我方承诺响应文件及所有材料的完整、真实、合法、有效，并对其负责。承诺在磋商期间，如磋商小组对我方提出澄清要求，将及时作出响应，否则自行承担后果。</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8．我方同意从规定的磋商日期起遵循本磋商文件，并在规定的磋商有效期期满之前均具有约束力。</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9．我方同意向贵方提供贵方可能要求的与本磋商有关的任何证据或资料。</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11．本次响应文件内容与磋商文件内容偏离见磋商偏离表（如果有）。</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12．遵守磋商文件中要求的收费项目和标准。</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13．我方将严格遵守《中华人民共和国政府采购法》，若存在违法违规行为，自愿承担相应的法律后果。</w:t>
      </w:r>
      <w:r/>
    </w:p>
    <w:p>
      <w:pPr>
        <w:pStyle w:val="911"/>
        <w:ind w:firstLine="420"/>
        <w:spacing w:line="360" w:lineRule="auto"/>
        <w:rPr>
          <w:rFonts w:ascii="宋体" w:hAnsi="宋体" w:eastAsia="宋体" w:cs="宋体"/>
          <w:highlight w:val="none"/>
        </w:rPr>
      </w:pPr>
      <w:r>
        <w:rPr>
          <w:rFonts w:ascii="宋体" w:hAnsi="宋体" w:eastAsia="宋体" w:cs="宋体"/>
          <w:highlight w:val="none"/>
        </w:rPr>
        <w:t xml:space="preserve">14．与本磋商有关的一切正式往来通讯请寄：</w:t>
      </w:r>
      <w:r/>
    </w:p>
    <w:p>
      <w:pPr>
        <w:pStyle w:val="911"/>
        <w:ind w:firstLine="3000"/>
        <w:spacing w:line="360" w:lineRule="auto"/>
        <w:rPr>
          <w:rFonts w:ascii="宋体" w:hAnsi="宋体" w:eastAsia="宋体" w:cs="宋体"/>
          <w:highlight w:val="none"/>
        </w:rPr>
      </w:pPr>
      <w:r>
        <w:rPr>
          <w:rFonts w:ascii="宋体" w:hAnsi="宋体" w:eastAsia="宋体" w:cs="宋体"/>
          <w:highlight w:val="none"/>
        </w:rPr>
        <w:t xml:space="preserve">地址：    电话：   </w:t>
      </w:r>
      <w:r/>
    </w:p>
    <w:p>
      <w:pPr>
        <w:pStyle w:val="911"/>
        <w:ind w:firstLine="3000"/>
        <w:spacing w:line="360" w:lineRule="auto"/>
        <w:rPr>
          <w:rFonts w:ascii="宋体" w:hAnsi="宋体" w:eastAsia="宋体" w:cs="宋体"/>
          <w:highlight w:val="none"/>
        </w:rPr>
      </w:pPr>
      <w:r>
        <w:rPr>
          <w:rFonts w:ascii="宋体" w:hAnsi="宋体" w:eastAsia="宋体" w:cs="宋体"/>
          <w:highlight w:val="none"/>
        </w:rPr>
        <w:t xml:space="preserve">传真：    邮政编码：    </w:t>
      </w:r>
      <w:r/>
    </w:p>
    <w:p>
      <w:pPr>
        <w:pStyle w:val="911"/>
        <w:ind w:firstLine="3000"/>
        <w:spacing w:line="360" w:lineRule="auto"/>
        <w:rPr>
          <w:rFonts w:ascii="宋体" w:hAnsi="宋体" w:eastAsia="宋体" w:cs="宋体"/>
          <w:highlight w:val="none"/>
        </w:rPr>
      </w:pPr>
      <w:r>
        <w:rPr>
          <w:rFonts w:ascii="宋体" w:hAnsi="宋体" w:eastAsia="宋体" w:cs="宋体"/>
          <w:highlight w:val="none"/>
        </w:rPr>
        <w:t xml:space="preserve">供应商（公章）：   </w:t>
      </w:r>
      <w:r/>
    </w:p>
    <w:p>
      <w:pPr>
        <w:pStyle w:val="911"/>
        <w:ind w:firstLine="3000"/>
        <w:spacing w:line="360" w:lineRule="auto"/>
        <w:rPr>
          <w:rFonts w:ascii="宋体" w:hAnsi="宋体" w:eastAsia="宋体" w:cs="宋体"/>
          <w:highlight w:val="none"/>
        </w:rPr>
      </w:pPr>
      <w:r>
        <w:rPr>
          <w:rFonts w:ascii="宋体" w:hAnsi="宋体" w:eastAsia="宋体" w:cs="宋体"/>
          <w:highlight w:val="none"/>
        </w:rPr>
        <w:t xml:space="preserve">法定代表人签章：   </w:t>
      </w:r>
      <w:r/>
    </w:p>
    <w:p>
      <w:pPr>
        <w:pStyle w:val="912"/>
        <w:jc w:val="center"/>
        <w:rPr>
          <w:rFonts w:ascii="宋体" w:hAnsi="宋体" w:eastAsia="宋体" w:cs="宋体"/>
          <w:highlight w:val="none"/>
        </w:rPr>
        <w:outlineLvl w:val="2"/>
      </w:pPr>
      <w:r>
        <w:rPr>
          <w:rFonts w:ascii="宋体" w:hAnsi="宋体" w:eastAsia="宋体" w:cs="宋体"/>
          <w:highlight w:val="none"/>
        </w:rPr>
        <w:t xml:space="preserve">日 期：</w:t>
      </w:r>
      <w:r/>
    </w:p>
    <w:p>
      <w:pPr>
        <w:rPr>
          <w:rFonts w:ascii="宋体" w:hAnsi="宋体" w:eastAsia="宋体" w:cs="宋体"/>
          <w:highlight w:val="none"/>
        </w:rPr>
      </w:pPr>
      <w:r>
        <w:rPr>
          <w:rFonts w:ascii="宋体" w:hAnsi="宋体" w:eastAsia="宋体" w:cs="宋体"/>
          <w:highlight w:val="none"/>
        </w:rPr>
        <w:br w:type="page" w:clear="all"/>
      </w:r>
      <w:bookmarkEnd w:id="454"/>
      <w:r/>
    </w:p>
    <w:p>
      <w:pPr>
        <w:pStyle w:val="912"/>
        <w:jc w:val="center"/>
        <w:rPr>
          <w:highlight w:val="none"/>
        </w:rPr>
        <w:outlineLvl w:val="2"/>
      </w:pPr>
      <w:r/>
      <w:bookmarkStart w:id="455" w:name="_Toc256000076"/>
      <w:r>
        <w:rPr>
          <w:rFonts w:ascii="宋体" w:hAnsi="宋体" w:eastAsia="宋体" w:cs="宋体"/>
          <w:sz w:val="28"/>
          <w:highlight w:val="none"/>
        </w:rPr>
        <w:t xml:space="preserve">(二)独立承担民事责任的能力</w:t>
      </w:r>
      <w:r/>
    </w:p>
    <w:p>
      <w:pPr>
        <w:pStyle w:val="913"/>
        <w:ind w:firstLine="480"/>
        <w:spacing w:line="360" w:lineRule="auto"/>
        <w:rPr>
          <w:highlight w:val="none"/>
        </w:rPr>
      </w:pP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rPr>
        <w:t xml:space="preserve">法人或者其他组织的营业执照等证明文件；供应商为自然人的，提供身份证原件扫描件。</w:t>
      </w:r>
      <w:r/>
    </w:p>
    <w:p>
      <w:pPr>
        <w:pStyle w:val="914"/>
        <w:jc w:val="center"/>
        <w:rPr>
          <w:highlight w:val="none"/>
        </w:rPr>
        <w:outlineLvl w:val="2"/>
      </w:pPr>
      <w:r>
        <w:rPr>
          <w:highlight w:val="none"/>
        </w:rPr>
        <w:br w:type="page" w:clear="all"/>
      </w:r>
      <w:bookmarkStart w:id="456" w:name="_Toc256000071"/>
      <w:r>
        <w:rPr>
          <w:rFonts w:ascii="宋体" w:hAnsi="宋体" w:eastAsia="宋体" w:cs="宋体"/>
          <w:sz w:val="28"/>
          <w:highlight w:val="none"/>
        </w:rPr>
        <w:t xml:space="preserve">(三)良好的商业信誉和健全的财务会计制度</w:t>
      </w:r>
      <w:bookmarkEnd w:id="456"/>
      <w:r/>
      <w:r/>
    </w:p>
    <w:p>
      <w:pPr>
        <w:pStyle w:val="91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提供资格承诺函或2024年度财务报告（成立不满一年的提供至少一个月），或银行出具的资信证明，或财政部门认可的政府采购专业担保机构出具的磋商担保函等。</w:t>
      </w:r>
      <w:r/>
    </w:p>
    <w:p>
      <w:pPr>
        <w:pStyle w:val="917"/>
        <w:numPr>
          <w:ilvl w:val="0"/>
          <w:numId w:val="8"/>
        </w:numPr>
        <w:jc w:val="center"/>
        <w:rPr>
          <w:rFonts w:ascii="宋体" w:hAnsi="宋体" w:eastAsia="宋体" w:cs="宋体"/>
          <w:sz w:val="28"/>
          <w:highlight w:val="none"/>
        </w:rPr>
        <w:outlineLvl w:val="2"/>
      </w:pPr>
      <w:r>
        <w:rPr>
          <w:highlight w:val="none"/>
        </w:rPr>
        <w:br w:type="page" w:clear="all"/>
      </w:r>
      <w:bookmarkStart w:id="457" w:name="_Toc256000072"/>
      <w:r>
        <w:rPr>
          <w:rFonts w:ascii="宋体" w:hAnsi="宋体" w:eastAsia="宋体" w:cs="宋体"/>
          <w:sz w:val="28"/>
          <w:highlight w:val="none"/>
        </w:rPr>
        <w:t xml:space="preserve">履行合同所必需的设备和专业技术能力</w:t>
      </w:r>
      <w:bookmarkEnd w:id="457"/>
      <w:r/>
      <w:r/>
    </w:p>
    <w:p>
      <w:pPr>
        <w:pStyle w:val="917"/>
        <w:numPr>
          <w:ilvl w:val="0"/>
          <w:numId w:val="0"/>
        </w:numPr>
        <w:jc w:val="center"/>
        <w:rPr>
          <w:rFonts w:hint="eastAsia" w:ascii="宋体" w:hAnsi="宋体" w:eastAsia="宋体" w:cs="宋体"/>
          <w:color w:val="auto"/>
          <w:spacing w:val="-8"/>
          <w:sz w:val="24"/>
          <w:szCs w:val="24"/>
          <w:highlight w:val="none"/>
          <w:lang w:eastAsia="zh-CN"/>
        </w:rPr>
        <w:outlineLvl w:val="2"/>
      </w:pPr>
      <w:r>
        <w:rPr>
          <w:rFonts w:hint="eastAsia" w:ascii="宋体" w:hAnsi="宋体" w:eastAsia="宋体" w:cs="宋体"/>
          <w:color w:val="auto"/>
          <w:spacing w:val="-8"/>
          <w:sz w:val="24"/>
          <w:szCs w:val="24"/>
          <w:highlight w:val="none"/>
          <w:lang w:eastAsia="zh-CN"/>
        </w:rPr>
        <w:t xml:space="preserve">填写下述表格或提供资格承诺函</w:t>
      </w:r>
      <w:r/>
    </w:p>
    <w:p>
      <w:pPr>
        <w:pStyle w:val="917"/>
        <w:numPr>
          <w:ilvl w:val="0"/>
          <w:numId w:val="0"/>
        </w:numPr>
        <w:jc w:val="both"/>
        <w:rPr>
          <w:rFonts w:hint="eastAsia" w:ascii="宋体" w:hAnsi="宋体" w:eastAsia="宋体" w:cs="宋体"/>
          <w:color w:val="auto"/>
          <w:spacing w:val="-8"/>
          <w:sz w:val="24"/>
          <w:szCs w:val="24"/>
          <w:highlight w:val="none"/>
          <w:lang w:eastAsia="zh-CN"/>
        </w:rPr>
        <w:outlineLvl w:val="2"/>
      </w:pPr>
      <w:r>
        <w:rPr>
          <w:rFonts w:hint="eastAsia" w:ascii="宋体" w:hAnsi="宋体" w:eastAsia="宋体" w:cs="宋体"/>
          <w:color w:val="auto"/>
          <w:spacing w:val="-8"/>
          <w:sz w:val="24"/>
          <w:szCs w:val="24"/>
          <w:highlight w:val="none"/>
          <w:lang w:eastAsia="zh-CN"/>
        </w:rPr>
      </w:r>
      <w:r/>
    </w:p>
    <w:tbl>
      <w:tblPr>
        <w:tblStyle w:val="6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1412"/>
        <w:gridCol w:w="1570"/>
        <w:gridCol w:w="412"/>
        <w:gridCol w:w="402"/>
        <w:gridCol w:w="791"/>
        <w:gridCol w:w="1127"/>
        <w:gridCol w:w="297"/>
        <w:gridCol w:w="968"/>
        <w:gridCol w:w="1424"/>
      </w:tblGrid>
      <w:tr>
        <w:trPr>
          <w:trHeight w:val="506"/>
        </w:trPr>
        <w:tc>
          <w:tcPr>
            <w:shd w:val="clear" w:color="auto" w:fill="d9d9d9"/>
            <w:tcW w:w="61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一</w:t>
            </w:r>
            <w:r/>
          </w:p>
        </w:tc>
        <w:tc>
          <w:tcPr>
            <w:gridSpan w:val="9"/>
            <w:shd w:val="clear" w:color="auto" w:fill="d9d9d9"/>
            <w:tcW w:w="438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公司基本信息</w:t>
            </w:r>
            <w:r/>
          </w:p>
        </w:tc>
      </w:tr>
      <w:tr>
        <w:trPr>
          <w:trHeight w:val="506"/>
        </w:trPr>
        <w:tc>
          <w:tcPr>
            <w:tcW w:w="61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w:t>
            </w:r>
            <w:r/>
          </w:p>
        </w:tc>
        <w:tc>
          <w:tcPr>
            <w:tcW w:w="737" w:type="pct"/>
            <w:vAlign w:val="center"/>
            <w:textDirection w:val="lrTb"/>
            <w:noWrap w:val="false"/>
          </w:tcPr>
          <w:p>
            <w:pPr>
              <w:pStyle w:val="918"/>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公司名称</w:t>
            </w:r>
            <w:r/>
          </w:p>
        </w:tc>
        <w:tc>
          <w:tcPr>
            <w:gridSpan w:val="8"/>
            <w:tcW w:w="3648"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55"/>
        </w:trPr>
        <w:tc>
          <w:tcPr>
            <w:tcW w:w="61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w:t>
            </w:r>
            <w:r/>
          </w:p>
        </w:tc>
        <w:tc>
          <w:tcPr>
            <w:tcW w:w="737"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注册资金</w:t>
            </w:r>
            <w:r/>
          </w:p>
        </w:tc>
        <w:tc>
          <w:tcPr>
            <w:tcW w:w="819"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3</w:t>
            </w:r>
            <w:r/>
          </w:p>
        </w:tc>
        <w:tc>
          <w:tcPr>
            <w:gridSpan w:val="3"/>
            <w:tcW w:w="1156"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公司地址</w:t>
            </w:r>
            <w:r/>
          </w:p>
        </w:tc>
        <w:tc>
          <w:tcPr>
            <w:gridSpan w:val="2"/>
            <w:tcW w:w="1248"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0"/>
        </w:trPr>
        <w:tc>
          <w:tcPr>
            <w:tcW w:w="61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4</w:t>
            </w:r>
            <w:r/>
          </w:p>
        </w:tc>
        <w:tc>
          <w:tcPr>
            <w:tcW w:w="737"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从业人数</w:t>
            </w:r>
            <w:r/>
          </w:p>
        </w:tc>
        <w:tc>
          <w:tcPr>
            <w:tcW w:w="819"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5</w:t>
            </w:r>
            <w:r/>
          </w:p>
        </w:tc>
        <w:tc>
          <w:tcPr>
            <w:gridSpan w:val="3"/>
            <w:tcW w:w="1156"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法定代表人</w:t>
            </w:r>
            <w:r/>
          </w:p>
        </w:tc>
        <w:tc>
          <w:tcPr>
            <w:gridSpan w:val="2"/>
            <w:tcW w:w="1248"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6</w:t>
            </w:r>
            <w:r/>
          </w:p>
        </w:tc>
        <w:tc>
          <w:tcPr>
            <w:tcW w:w="737"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开户银行</w:t>
            </w:r>
            <w:r/>
          </w:p>
        </w:tc>
        <w:tc>
          <w:tcPr>
            <w:tcW w:w="819"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7</w:t>
            </w:r>
            <w:r/>
          </w:p>
        </w:tc>
        <w:tc>
          <w:tcPr>
            <w:gridSpan w:val="3"/>
            <w:tcW w:w="1156"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账号</w:t>
            </w:r>
            <w:r/>
          </w:p>
        </w:tc>
        <w:tc>
          <w:tcPr>
            <w:gridSpan w:val="2"/>
            <w:tcW w:w="1248"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Borders>
              <w:bottom w:val="single" w:color="000000" w:sz="4" w:space="0"/>
            </w:tcBorders>
            <w:tcW w:w="61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8</w:t>
            </w:r>
            <w:r/>
          </w:p>
        </w:tc>
        <w:tc>
          <w:tcPr>
            <w:tcBorders>
              <w:bottom w:val="single" w:color="000000" w:sz="4" w:space="0"/>
            </w:tcBorders>
            <w:tcW w:w="737"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项目联系人</w:t>
            </w:r>
            <w:r/>
          </w:p>
        </w:tc>
        <w:tc>
          <w:tcPr>
            <w:tcBorders>
              <w:bottom w:val="single" w:color="000000" w:sz="4" w:space="0"/>
            </w:tcBorders>
            <w:tcW w:w="819"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Borders>
              <w:bottom w:val="single" w:color="000000" w:sz="4" w:space="0"/>
            </w:tcBorders>
            <w:tcW w:w="42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9</w:t>
            </w:r>
            <w:r/>
          </w:p>
        </w:tc>
        <w:tc>
          <w:tcPr>
            <w:gridSpan w:val="3"/>
            <w:tcBorders>
              <w:bottom w:val="single" w:color="000000" w:sz="4" w:space="0"/>
            </w:tcBorders>
            <w:tcW w:w="1156"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联系电话</w:t>
            </w:r>
            <w:r/>
          </w:p>
        </w:tc>
        <w:tc>
          <w:tcPr>
            <w:gridSpan w:val="2"/>
            <w:tcBorders>
              <w:bottom w:val="single" w:color="000000" w:sz="4" w:space="0"/>
            </w:tcBorders>
            <w:tcW w:w="1248"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shd w:val="clear" w:color="auto" w:fill="d9d9d9"/>
            <w:tcW w:w="61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二</w:t>
            </w:r>
            <w:r/>
          </w:p>
        </w:tc>
        <w:tc>
          <w:tcPr>
            <w:gridSpan w:val="9"/>
            <w:shd w:val="clear" w:color="auto" w:fill="d9d9d9"/>
            <w:tcW w:w="438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公司财务状况</w:t>
            </w:r>
            <w:r/>
          </w:p>
        </w:tc>
      </w:tr>
      <w:tr>
        <w:trPr>
          <w:trHeight w:val="467"/>
        </w:trPr>
        <w:tc>
          <w:tcPr>
            <w:tcW w:w="61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（一）</w:t>
            </w:r>
            <w:r/>
          </w:p>
        </w:tc>
        <w:tc>
          <w:tcPr>
            <w:gridSpan w:val="9"/>
            <w:tcW w:w="438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u w:val="single"/>
              </w:rPr>
              <w:t xml:space="preserve">2024</w:t>
            </w:r>
            <w:r>
              <w:rPr>
                <w:rFonts w:hint="eastAsia" w:ascii="宋体" w:hAnsi="宋体"/>
                <w:b/>
                <w:color w:val="000000"/>
                <w:sz w:val="24"/>
                <w:szCs w:val="20"/>
                <w:highlight w:val="none"/>
              </w:rPr>
              <w:t xml:space="preserve">年度财务状况</w:t>
            </w:r>
            <w:r/>
          </w:p>
        </w:tc>
      </w:tr>
      <w:tr>
        <w:trPr>
          <w:trHeight w:val="682"/>
        </w:trPr>
        <w:tc>
          <w:tcPr>
            <w:tcW w:w="61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w:t>
            </w:r>
            <w:r/>
          </w:p>
        </w:tc>
        <w:tc>
          <w:tcPr>
            <w:tcW w:w="737"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营业收入（万）：</w:t>
            </w:r>
            <w:r/>
          </w:p>
        </w:tc>
        <w:tc>
          <w:tcPr>
            <w:tcW w:w="819"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w:t>
            </w:r>
            <w:r/>
          </w:p>
        </w:tc>
        <w:tc>
          <w:tcPr>
            <w:gridSpan w:val="3"/>
            <w:tcW w:w="1156"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利润总额（万）</w:t>
            </w:r>
            <w:r/>
          </w:p>
        </w:tc>
        <w:tc>
          <w:tcPr>
            <w:gridSpan w:val="2"/>
            <w:tcW w:w="1248"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63"/>
        </w:trPr>
        <w:tc>
          <w:tcPr>
            <w:tcW w:w="61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3</w:t>
            </w:r>
            <w:r/>
          </w:p>
        </w:tc>
        <w:tc>
          <w:tcPr>
            <w:tcW w:w="737"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年末“固定资产合计”（万）</w:t>
            </w:r>
            <w:r/>
          </w:p>
        </w:tc>
        <w:tc>
          <w:tcPr>
            <w:tcW w:w="819"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4</w:t>
            </w:r>
            <w:r/>
          </w:p>
        </w:tc>
        <w:tc>
          <w:tcPr>
            <w:gridSpan w:val="3"/>
            <w:tcW w:w="1156"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年末“流动资产”余额（万）</w:t>
            </w:r>
            <w:r/>
          </w:p>
        </w:tc>
        <w:tc>
          <w:tcPr>
            <w:gridSpan w:val="2"/>
            <w:tcW w:w="1248"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72"/>
        </w:trPr>
        <w:tc>
          <w:tcPr>
            <w:tcW w:w="61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5</w:t>
            </w:r>
            <w:r/>
          </w:p>
        </w:tc>
        <w:tc>
          <w:tcPr>
            <w:tcW w:w="737"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年末“短期负债”余额（万）</w:t>
            </w:r>
            <w:r/>
          </w:p>
        </w:tc>
        <w:tc>
          <w:tcPr>
            <w:tcW w:w="819"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6</w:t>
            </w:r>
            <w:r/>
          </w:p>
        </w:tc>
        <w:tc>
          <w:tcPr>
            <w:gridSpan w:val="3"/>
            <w:tcW w:w="1156"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年末“长期负债”余额（万）</w:t>
            </w:r>
            <w:r/>
          </w:p>
        </w:tc>
        <w:tc>
          <w:tcPr>
            <w:gridSpan w:val="2"/>
            <w:tcW w:w="1248"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68"/>
        </w:trPr>
        <w:tc>
          <w:tcPr>
            <w:tcW w:w="61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7</w:t>
            </w:r>
            <w:r/>
          </w:p>
        </w:tc>
        <w:tc>
          <w:tcPr>
            <w:tcW w:w="737"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年末“资产总计”余额（万）</w:t>
            </w:r>
            <w:r/>
          </w:p>
        </w:tc>
        <w:tc>
          <w:tcPr>
            <w:tcW w:w="819"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8</w:t>
            </w:r>
            <w:r/>
          </w:p>
        </w:tc>
        <w:tc>
          <w:tcPr>
            <w:gridSpan w:val="3"/>
            <w:tcW w:w="1156"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年末“货币资金”余额（万）</w:t>
            </w:r>
            <w:r/>
          </w:p>
        </w:tc>
        <w:tc>
          <w:tcPr>
            <w:gridSpan w:val="2"/>
            <w:tcW w:w="1248"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547"/>
        </w:trPr>
        <w:tc>
          <w:tcPr>
            <w:shd w:val="clear" w:color="auto" w:fill="d9d9d9"/>
            <w:tcW w:w="61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三</w:t>
            </w:r>
            <w:r/>
          </w:p>
        </w:tc>
        <w:tc>
          <w:tcPr>
            <w:gridSpan w:val="9"/>
            <w:shd w:val="clear" w:color="auto" w:fill="d9d9d9"/>
            <w:tcW w:w="438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供应商其他信息</w:t>
            </w:r>
            <w:r/>
          </w:p>
        </w:tc>
      </w:tr>
      <w:tr>
        <w:trPr>
          <w:trHeight w:val="1015"/>
        </w:trPr>
        <w:tc>
          <w:tcPr>
            <w:tcW w:w="61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（一）</w:t>
            </w:r>
            <w:r/>
          </w:p>
        </w:tc>
        <w:tc>
          <w:tcPr>
            <w:tcW w:w="737"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公司取得的相关资质及等级：</w:t>
            </w:r>
            <w:r/>
          </w:p>
        </w:tc>
        <w:tc>
          <w:tcPr>
            <w:gridSpan w:val="8"/>
            <w:tcW w:w="3648"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1086"/>
        </w:trPr>
        <w:tc>
          <w:tcPr>
            <w:tcW w:w="615"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（二）</w:t>
            </w:r>
            <w:r/>
          </w:p>
        </w:tc>
        <w:tc>
          <w:tcPr>
            <w:tcW w:w="737" w:type="pct"/>
            <w:vAlign w:val="center"/>
            <w:textDirection w:val="lrTb"/>
            <w:noWrap w:val="false"/>
          </w:tcPr>
          <w:p>
            <w:pPr>
              <w:pStyle w:val="918"/>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公司获得的荣誉及表彰情况</w:t>
            </w:r>
            <w:r/>
          </w:p>
        </w:tc>
        <w:tc>
          <w:tcPr>
            <w:gridSpan w:val="8"/>
            <w:tcW w:w="3648" w:type="pct"/>
            <w:vAlign w:val="center"/>
            <w:textDirection w:val="lrTb"/>
            <w:noWrap w:val="false"/>
          </w:tcPr>
          <w:p>
            <w:pPr>
              <w:pStyle w:val="918"/>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557"/>
        </w:trPr>
        <w:tc>
          <w:tcPr>
            <w:shd w:val="clear" w:color="auto" w:fill="bfbfbf"/>
            <w:tcW w:w="61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四</w:t>
            </w:r>
            <w:r/>
          </w:p>
        </w:tc>
        <w:tc>
          <w:tcPr>
            <w:gridSpan w:val="9"/>
            <w:shd w:val="clear" w:color="auto" w:fill="bfbfbf"/>
            <w:tcW w:w="438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r/>
          </w:p>
        </w:tc>
      </w:tr>
      <w:tr>
        <w:trPr>
          <w:trHeight w:val="459"/>
        </w:trPr>
        <w:tc>
          <w:tcPr>
            <w:shd w:val="clear" w:color="auto" w:fill="ffffff"/>
            <w:tcW w:w="61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序号</w:t>
            </w:r>
            <w:r/>
          </w:p>
        </w:tc>
        <w:tc>
          <w:tcPr>
            <w:gridSpan w:val="3"/>
            <w:shd w:val="clear" w:color="auto" w:fill="ffffff"/>
            <w:tcW w:w="1771"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品牌、型号及主要参数配置简述</w:t>
            </w:r>
            <w:r/>
          </w:p>
        </w:tc>
        <w:tc>
          <w:tcPr>
            <w:gridSpan w:val="2"/>
            <w:shd w:val="clear" w:color="auto" w:fill="ffffff"/>
            <w:tcW w:w="623"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购置年份</w:t>
            </w:r>
            <w:r/>
          </w:p>
        </w:tc>
        <w:tc>
          <w:tcPr>
            <w:shd w:val="clear" w:color="auto" w:fill="ffffff"/>
            <w:tcW w:w="588"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价格</w:t>
            </w:r>
            <w:r/>
          </w:p>
        </w:tc>
        <w:tc>
          <w:tcPr>
            <w:gridSpan w:val="2"/>
            <w:shd w:val="clear" w:color="auto" w:fill="ffffff"/>
            <w:tcW w:w="660"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数量</w:t>
            </w:r>
            <w:r/>
          </w:p>
        </w:tc>
        <w:tc>
          <w:tcPr>
            <w:shd w:val="clear" w:color="auto" w:fill="ffffff"/>
            <w:tcW w:w="743"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用途</w:t>
            </w:r>
            <w:r/>
          </w:p>
        </w:tc>
      </w:tr>
      <w:tr>
        <w:trPr>
          <w:trHeight w:val="483"/>
        </w:trPr>
        <w:tc>
          <w:tcPr>
            <w:shd w:val="clear" w:color="auto" w:fill="ffffff"/>
            <w:tcW w:w="61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1</w:t>
            </w:r>
            <w:r/>
          </w:p>
        </w:tc>
        <w:tc>
          <w:tcPr>
            <w:gridSpan w:val="3"/>
            <w:shd w:val="clear" w:color="auto" w:fill="ffffff"/>
            <w:tcW w:w="1771"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623"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660"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46"/>
        </w:trPr>
        <w:tc>
          <w:tcPr>
            <w:shd w:val="clear" w:color="auto" w:fill="ffffff"/>
            <w:tcW w:w="61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2</w:t>
            </w:r>
            <w:r/>
          </w:p>
        </w:tc>
        <w:tc>
          <w:tcPr>
            <w:gridSpan w:val="3"/>
            <w:shd w:val="clear" w:color="auto" w:fill="ffffff"/>
            <w:tcW w:w="1771"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623"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660"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60"/>
        </w:trPr>
        <w:tc>
          <w:tcPr>
            <w:shd w:val="clear" w:color="auto" w:fill="ffffff"/>
            <w:tcW w:w="61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3</w:t>
            </w:r>
            <w:r/>
          </w:p>
        </w:tc>
        <w:tc>
          <w:tcPr>
            <w:gridSpan w:val="3"/>
            <w:shd w:val="clear" w:color="auto" w:fill="ffffff"/>
            <w:tcW w:w="1771"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623"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660"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53"/>
        </w:trPr>
        <w:tc>
          <w:tcPr>
            <w:shd w:val="clear" w:color="auto" w:fill="ffffff"/>
            <w:tcBorders>
              <w:bottom w:val="single" w:color="000000" w:sz="4" w:space="0"/>
            </w:tcBorders>
            <w:tcW w:w="61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t xml:space="preserve">…</w:t>
            </w:r>
            <w:r/>
          </w:p>
        </w:tc>
        <w:tc>
          <w:tcPr>
            <w:gridSpan w:val="3"/>
            <w:shd w:val="clear" w:color="auto" w:fill="ffffff"/>
            <w:tcBorders>
              <w:bottom w:val="single" w:color="000000" w:sz="4" w:space="0"/>
            </w:tcBorders>
            <w:tcW w:w="1771"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Borders>
              <w:bottom w:val="single" w:color="000000" w:sz="4" w:space="0"/>
            </w:tcBorders>
            <w:tcW w:w="623"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Borders>
              <w:bottom w:val="single" w:color="000000" w:sz="4" w:space="0"/>
            </w:tcBorders>
            <w:tcW w:w="588"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Borders>
              <w:bottom w:val="single" w:color="000000" w:sz="4" w:space="0"/>
            </w:tcBorders>
            <w:tcW w:w="660"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Borders>
              <w:bottom w:val="single" w:color="000000" w:sz="4" w:space="0"/>
            </w:tcBorders>
            <w:tcW w:w="743"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75"/>
        </w:trPr>
        <w:tc>
          <w:tcPr>
            <w:shd w:val="clear" w:color="auto" w:fill="bfbfbf"/>
            <w:tcW w:w="61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五</w:t>
            </w:r>
            <w:r/>
          </w:p>
        </w:tc>
        <w:tc>
          <w:tcPr>
            <w:gridSpan w:val="9"/>
            <w:shd w:val="clear" w:color="auto" w:fill="bfbfbf"/>
            <w:tcW w:w="4385" w:type="pct"/>
            <w:vAlign w:val="center"/>
            <w:textDirection w:val="lrTb"/>
            <w:noWrap w:val="false"/>
          </w:tcPr>
          <w:p>
            <w:pPr>
              <w:pStyle w:val="918"/>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提供本项目服务所必须的专业技术能力</w:t>
            </w:r>
            <w:r/>
          </w:p>
        </w:tc>
      </w:tr>
      <w:tr>
        <w:trPr>
          <w:trHeight w:val="1630"/>
        </w:trPr>
        <w:tc>
          <w:tcPr>
            <w:gridSpan w:val="10"/>
            <w:shd w:val="clear" w:color="auto" w:fill="ffffff"/>
            <w:tcW w:w="5000" w:type="pct"/>
            <w:vAlign w:val="center"/>
            <w:textDirection w:val="lrTb"/>
            <w:noWrap w:val="false"/>
          </w:tcPr>
          <w:p>
            <w:pPr>
              <w:pStyle w:val="918"/>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bl>
    <w:p>
      <w:pPr>
        <w:pStyle w:val="918"/>
        <w:jc w:val="left"/>
        <w:spacing w:line="400" w:lineRule="exact"/>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918"/>
        <w:spacing w:line="360" w:lineRule="auto"/>
        <w:rPr>
          <w:rFonts w:ascii="宋体" w:hAnsi="宋体"/>
          <w:color w:val="000000"/>
          <w:sz w:val="24"/>
          <w:highlight w:val="none"/>
          <w:u w:val="single"/>
        </w:rPr>
      </w:pPr>
      <w:r>
        <w:rPr>
          <w:rFonts w:hint="eastAsia" w:ascii="宋体" w:hAnsi="宋体"/>
          <w:color w:val="000000"/>
          <w:sz w:val="24"/>
          <w:highlight w:val="none"/>
        </w:rPr>
        <w:t xml:space="preserve">注：1、</w:t>
      </w:r>
      <w:r>
        <w:rPr>
          <w:rFonts w:hint="eastAsia" w:ascii="宋体" w:hAnsi="宋体"/>
          <w:color w:val="000000"/>
          <w:sz w:val="24"/>
          <w:highlight w:val="none"/>
          <w:u w:val="single"/>
        </w:rPr>
        <w:t xml:space="preserve">如行数不够请自行添加。</w:t>
      </w:r>
      <w:r/>
    </w:p>
    <w:p>
      <w:pPr>
        <w:pStyle w:val="920"/>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2、</w:t>
      </w:r>
      <w:r>
        <w:rPr>
          <w:rFonts w:hint="eastAsia" w:ascii="宋体" w:hAnsi="宋体"/>
          <w:color w:val="000000"/>
          <w:sz w:val="24"/>
          <w:highlight w:val="none"/>
          <w:u w:val="single"/>
        </w:rPr>
        <w:t xml:space="preserve">根据需要进行填写。</w:t>
      </w:r>
      <w:r/>
    </w:p>
    <w:p>
      <w:pPr>
        <w:pStyle w:val="918"/>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919"/>
        <w:jc w:val="center"/>
        <w:rPr>
          <w:highlight w:val="none"/>
        </w:rPr>
        <w:outlineLvl w:val="2"/>
      </w:pPr>
      <w:r>
        <w:rPr>
          <w:highlight w:val="none"/>
        </w:rPr>
        <w:br w:type="page" w:clear="all"/>
      </w:r>
      <w:bookmarkStart w:id="458" w:name="_Toc256000073"/>
      <w:r>
        <w:rPr>
          <w:rFonts w:ascii="宋体" w:hAnsi="宋体" w:eastAsia="宋体" w:cs="宋体"/>
          <w:sz w:val="28"/>
          <w:highlight w:val="none"/>
        </w:rPr>
        <w:t xml:space="preserve">(五)依法缴纳税收和社会保障资金的良好记录</w:t>
      </w:r>
      <w:bookmarkEnd w:id="458"/>
      <w:r/>
      <w:r/>
    </w:p>
    <w:p>
      <w:pPr>
        <w:pStyle w:val="920"/>
        <w:ind w:firstLine="480"/>
        <w:spacing w:line="360" w:lineRule="auto"/>
        <w:rPr>
          <w:rFonts w:hint="default" w:eastAsia="宋体"/>
          <w:highlight w:val="none"/>
          <w:lang w:val="en-US" w:eastAsia="zh-CN"/>
        </w:rPr>
      </w:pPr>
      <w:r>
        <w:rPr>
          <w:rFonts w:hint="eastAsia" w:ascii="宋体" w:hAnsi="宋体" w:cs="宋体"/>
          <w:sz w:val="24"/>
          <w:szCs w:val="24"/>
          <w:highlight w:val="none"/>
        </w:rPr>
        <w:t xml:space="preserve">提供资格承诺函或参加本次政府采购活动前半年内（至少一个月）依法缴纳税收和社会保险</w:t>
      </w:r>
      <w:r>
        <w:rPr>
          <w:rFonts w:hint="eastAsia" w:ascii="宋体" w:hAnsi="宋体" w:cs="宋体"/>
          <w:sz w:val="24"/>
          <w:szCs w:val="24"/>
          <w:highlight w:val="none"/>
          <w:lang w:val="en-US" w:eastAsia="zh-CN"/>
        </w:rPr>
        <w:t xml:space="preserve">的凭据</w:t>
      </w:r>
      <w:r/>
    </w:p>
    <w:p>
      <w:pPr>
        <w:numPr>
          <w:ilvl w:val="0"/>
          <w:numId w:val="9"/>
        </w:numPr>
        <w:jc w:val="center"/>
        <w:rPr>
          <w:rFonts w:hint="eastAsia" w:ascii="宋体" w:hAnsi="宋体" w:eastAsia="宋体" w:cs="宋体"/>
          <w:sz w:val="28"/>
          <w:highlight w:val="none"/>
        </w:rPr>
      </w:pPr>
      <w:r>
        <w:rPr>
          <w:highlight w:val="none"/>
        </w:rPr>
        <w:br w:type="page" w:clear="all"/>
      </w:r>
      <w:bookmarkStart w:id="459" w:name="_Toc256000074"/>
      <w:r>
        <w:rPr>
          <w:rFonts w:hint="eastAsia" w:ascii="宋体" w:hAnsi="宋体" w:eastAsia="宋体" w:cs="宋体"/>
          <w:sz w:val="28"/>
          <w:highlight w:val="none"/>
        </w:rPr>
        <w:t xml:space="preserve">参加政府采购活动前三年内，在经营活动中没有重大违法记录</w:t>
      </w:r>
      <w:r/>
    </w:p>
    <w:p>
      <w:pPr>
        <w:numPr>
          <w:ilvl w:val="0"/>
          <w:numId w:val="0"/>
        </w:numPr>
        <w:jc w:val="both"/>
        <w:widowControl w:val="off"/>
        <w:rPr>
          <w:rFonts w:hint="eastAsia" w:ascii="宋体" w:hAnsi="宋体" w:eastAsia="宋体" w:cs="宋体"/>
          <w:sz w:val="28"/>
          <w:highlight w:val="none"/>
        </w:rPr>
      </w:pPr>
      <w:r>
        <w:rPr>
          <w:rFonts w:hint="eastAsia" w:ascii="宋体" w:hAnsi="宋体" w:eastAsia="宋体" w:cs="宋体"/>
          <w:sz w:val="28"/>
          <w:highlight w:val="none"/>
        </w:rPr>
      </w:r>
      <w:r/>
    </w:p>
    <w:p>
      <w:pPr>
        <w:numPr>
          <w:ilvl w:val="0"/>
          <w:numId w:val="0"/>
        </w:numPr>
        <w:rPr>
          <w:rFonts w:ascii="宋体" w:hAnsi="宋体" w:eastAsia="宋体" w:cs="宋体"/>
          <w:sz w:val="24"/>
          <w:szCs w:val="21"/>
          <w:highlight w:val="none"/>
        </w:rPr>
      </w:pPr>
      <w:r>
        <w:rPr>
          <w:rFonts w:hint="eastAsia" w:ascii="宋体" w:hAnsi="宋体" w:eastAsia="宋体" w:cs="宋体"/>
          <w:sz w:val="24"/>
          <w:szCs w:val="21"/>
          <w:highlight w:val="none"/>
        </w:rPr>
        <w:t xml:space="preserve">（1）提供资格承诺函或磋商承诺函。（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rPr>
          <w:rFonts w:ascii="宋体" w:hAnsi="宋体" w:eastAsia="宋体" w:cs="宋体"/>
          <w:sz w:val="28"/>
          <w:highlight w:val="none"/>
        </w:rPr>
      </w:pPr>
      <w:r>
        <w:rPr>
          <w:rFonts w:ascii="宋体" w:hAnsi="宋体" w:eastAsia="宋体" w:cs="宋体"/>
          <w:sz w:val="28"/>
          <w:highlight w:val="none"/>
        </w:rPr>
        <w:br w:type="page" w:clear="all"/>
      </w:r>
      <w:r/>
    </w:p>
    <w:p>
      <w:pPr>
        <w:pStyle w:val="921"/>
        <w:jc w:val="center"/>
        <w:rPr>
          <w:rFonts w:ascii="宋体" w:hAnsi="宋体" w:eastAsia="宋体" w:cs="宋体"/>
          <w:sz w:val="28"/>
          <w:highlight w:val="none"/>
        </w:rPr>
        <w:outlineLvl w:val="2"/>
      </w:pPr>
      <w:r>
        <w:rPr>
          <w:rFonts w:hint="eastAsia" w:ascii="宋体" w:hAnsi="宋体" w:eastAsia="宋体" w:cs="宋体"/>
          <w:sz w:val="28"/>
          <w:highlight w:val="none"/>
          <w:lang w:eastAsia="zh-CN"/>
        </w:rPr>
        <w:t xml:space="preserve">（</w:t>
      </w:r>
      <w:r>
        <w:rPr>
          <w:rFonts w:hint="eastAsia" w:ascii="宋体" w:hAnsi="宋体" w:eastAsia="宋体" w:cs="宋体"/>
          <w:sz w:val="28"/>
          <w:highlight w:val="none"/>
          <w:lang w:val="en-US" w:eastAsia="zh-CN"/>
        </w:rPr>
        <w:t xml:space="preserve">七</w:t>
      </w:r>
      <w:r>
        <w:rPr>
          <w:rFonts w:hint="eastAsia" w:ascii="宋体" w:hAnsi="宋体" w:eastAsia="宋体" w:cs="宋体"/>
          <w:sz w:val="28"/>
          <w:highlight w:val="none"/>
          <w:lang w:eastAsia="zh-CN"/>
        </w:rPr>
        <w:t xml:space="preserve">）</w:t>
      </w:r>
      <w:r>
        <w:rPr>
          <w:rFonts w:ascii="宋体" w:hAnsi="宋体" w:eastAsia="宋体" w:cs="宋体"/>
          <w:sz w:val="28"/>
          <w:highlight w:val="none"/>
        </w:rPr>
        <w:t xml:space="preserve">法律、行政法规规定的其他条件</w:t>
      </w:r>
      <w:bookmarkEnd w:id="459"/>
      <w:r/>
      <w:r/>
    </w:p>
    <w:p>
      <w:pPr>
        <w:pStyle w:val="921"/>
        <w:ind w:firstLine="480"/>
        <w:jc w:val="center"/>
        <w:rPr>
          <w:rFonts w:eastAsia="宋体"/>
          <w:highlight w:val="none"/>
        </w:rPr>
        <w:outlineLvl w:val="2"/>
      </w:pPr>
      <w:r>
        <w:rPr>
          <w:rFonts w:hint="eastAsia" w:ascii="宋体" w:hAnsi="宋体" w:eastAsia="宋体"/>
          <w:bCs/>
          <w:highlight w:val="none"/>
        </w:rPr>
        <w:t xml:space="preserve">无</w:t>
      </w:r>
      <w:r/>
    </w:p>
    <w:p>
      <w:pPr>
        <w:pStyle w:val="922"/>
        <w:jc w:val="center"/>
        <w:rPr>
          <w:highlight w:val="none"/>
        </w:rPr>
        <w:outlineLvl w:val="2"/>
      </w:pPr>
      <w:r>
        <w:rPr>
          <w:highlight w:val="none"/>
        </w:rPr>
        <w:br w:type="page" w:clear="all"/>
      </w:r>
      <w:bookmarkStart w:id="460" w:name="_Toc256000075"/>
      <w:r>
        <w:rPr>
          <w:rFonts w:ascii="宋体" w:hAnsi="宋体" w:eastAsia="宋体" w:cs="宋体"/>
          <w:sz w:val="28"/>
          <w:highlight w:val="none"/>
        </w:rPr>
        <w:t xml:space="preserve">(</w:t>
      </w:r>
      <w:r>
        <w:rPr>
          <w:rFonts w:hint="eastAsia" w:ascii="宋体" w:hAnsi="宋体" w:eastAsia="宋体" w:cs="宋体"/>
          <w:sz w:val="28"/>
          <w:highlight w:val="none"/>
          <w:lang w:val="en-US" w:eastAsia="zh-CN"/>
        </w:rPr>
        <w:t xml:space="preserve">八</w:t>
      </w:r>
      <w:r>
        <w:rPr>
          <w:rFonts w:ascii="宋体" w:hAnsi="宋体" w:eastAsia="宋体" w:cs="宋体"/>
          <w:sz w:val="28"/>
          <w:highlight w:val="none"/>
        </w:rPr>
        <w:t xml:space="preserve">)落实政府采购政策需满足的资格要求</w:t>
      </w:r>
      <w:bookmarkEnd w:id="460"/>
      <w:r/>
      <w:r/>
    </w:p>
    <w:p>
      <w:pPr>
        <w:pStyle w:val="923"/>
        <w:ind w:firstLine="480"/>
        <w:jc w:val="left"/>
        <w:spacing w:line="400" w:lineRule="exact"/>
        <w:widowControl/>
        <w:rPr>
          <w:rFonts w:hint="eastAsia" w:ascii="宋体" w:hAnsi="宋体"/>
          <w:bCs/>
          <w:sz w:val="24"/>
          <w:szCs w:val="24"/>
          <w:highlight w:val="none"/>
        </w:rPr>
      </w:pPr>
      <w:r>
        <w:rPr>
          <w:rFonts w:hint="eastAsia" w:ascii="宋体" w:hAnsi="宋体"/>
          <w:bCs/>
          <w:sz w:val="24"/>
          <w:szCs w:val="24"/>
          <w:highlight w:val="none"/>
        </w:rPr>
      </w:r>
      <w:r/>
    </w:p>
    <w:p>
      <w:pPr>
        <w:pStyle w:val="923"/>
        <w:ind w:firstLine="480"/>
        <w:jc w:val="left"/>
        <w:spacing w:line="400" w:lineRule="exact"/>
        <w:widowControl/>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1</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根据《政府采购促进中小企业发展管理办法》（财库〔2020〕46号）的要求，本次招标专门面向中小企业采购，所称中型、小型、微型企业须满足《政府采购促进中小企业发展管理办法》（财库〔2020〕46号）第二条的规定。</w:t>
      </w:r>
      <w:r/>
    </w:p>
    <w:p>
      <w:pPr>
        <w:pStyle w:val="923"/>
        <w:ind w:firstLine="480"/>
        <w:jc w:val="left"/>
        <w:spacing w:line="400" w:lineRule="exact"/>
        <w:widowControl/>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中小微企业划型标准请对照《关于印发中小企业划型标准规定的通知》（工信部联企业〔2011〕300号）。本项目对应的中小企业划分标准所属行业为建筑业。</w:t>
      </w:r>
      <w:r/>
    </w:p>
    <w:p>
      <w:pPr>
        <w:pStyle w:val="923"/>
        <w:ind w:firstLine="480"/>
        <w:jc w:val="left"/>
        <w:spacing w:line="400" w:lineRule="exact"/>
        <w:widowControl/>
        <w:rPr>
          <w:rFonts w:hint="eastAsia" w:ascii="宋体" w:hAnsi="宋体"/>
          <w:bCs/>
          <w:sz w:val="24"/>
          <w:szCs w:val="24"/>
          <w:highlight w:val="none"/>
        </w:rPr>
      </w:pPr>
      <w:r>
        <w:rPr>
          <w:rFonts w:hint="eastAsia" w:ascii="宋体" w:hAnsi="宋体"/>
          <w:bCs/>
          <w:sz w:val="24"/>
          <w:szCs w:val="24"/>
          <w:highlight w:val="none"/>
        </w:rPr>
      </w:r>
      <w:r/>
    </w:p>
    <w:p>
      <w:pPr>
        <w:pStyle w:val="923"/>
        <w:ind w:firstLine="480"/>
        <w:jc w:val="left"/>
        <w:spacing w:line="400" w:lineRule="exact"/>
        <w:widowControl/>
        <w:rPr>
          <w:rFonts w:hint="eastAsia" w:ascii="宋体" w:hAnsi="宋体"/>
          <w:bCs/>
          <w:sz w:val="24"/>
          <w:szCs w:val="24"/>
          <w:highlight w:val="none"/>
        </w:rPr>
      </w:pPr>
      <w:r>
        <w:rPr>
          <w:rFonts w:hint="eastAsia" w:ascii="宋体" w:hAnsi="宋体"/>
          <w:bCs/>
          <w:sz w:val="24"/>
          <w:szCs w:val="24"/>
          <w:highlight w:val="none"/>
        </w:rPr>
      </w:r>
      <w:r/>
    </w:p>
    <w:p>
      <w:pPr>
        <w:pStyle w:val="923"/>
        <w:ind w:firstLine="480"/>
        <w:jc w:val="left"/>
        <w:spacing w:line="400" w:lineRule="exact"/>
        <w:widowControl/>
        <w:rPr>
          <w:rFonts w:ascii="宋体" w:hAnsi="宋体"/>
          <w:b/>
          <w:bCs/>
          <w:color w:val="000000"/>
          <w:sz w:val="32"/>
          <w:szCs w:val="32"/>
          <w:highlight w:val="none"/>
        </w:rPr>
      </w:pPr>
      <w:r>
        <w:rPr>
          <w:rFonts w:hint="eastAsia" w:ascii="宋体" w:hAnsi="宋体"/>
          <w:bCs/>
          <w:sz w:val="24"/>
          <w:szCs w:val="24"/>
          <w:highlight w:val="none"/>
        </w:rPr>
        <w:t xml:space="preserve">提供《中小企业声明函》原件扫描件</w:t>
      </w:r>
      <w:r/>
    </w:p>
    <w:p>
      <w:pPr>
        <w:pStyle w:val="924"/>
        <w:numPr>
          <w:ilvl w:val="0"/>
          <w:numId w:val="10"/>
        </w:numPr>
        <w:jc w:val="center"/>
        <w:rPr>
          <w:rFonts w:ascii="宋体" w:hAnsi="宋体" w:eastAsia="宋体" w:cs="宋体"/>
          <w:sz w:val="28"/>
          <w:highlight w:val="none"/>
        </w:rPr>
        <w:outlineLvl w:val="2"/>
      </w:pPr>
      <w:r>
        <w:rPr>
          <w:highlight w:val="none"/>
        </w:rPr>
        <w:br w:type="page" w:clear="all"/>
      </w:r>
      <w:r>
        <w:rPr>
          <w:rFonts w:ascii="宋体" w:hAnsi="宋体" w:eastAsia="宋体" w:cs="宋体"/>
          <w:sz w:val="28"/>
          <w:highlight w:val="none"/>
        </w:rPr>
        <w:t xml:space="preserve">本项目的特定资格要求</w:t>
      </w:r>
      <w:bookmarkEnd w:id="455"/>
      <w:r/>
      <w:r/>
    </w:p>
    <w:p>
      <w:pPr>
        <w:pStyle w:val="924"/>
        <w:numPr>
          <w:ilvl w:val="0"/>
          <w:numId w:val="0"/>
        </w:numPr>
        <w:jc w:val="both"/>
        <w:rPr>
          <w:rFonts w:ascii="宋体" w:hAnsi="宋体" w:eastAsia="宋体" w:cs="宋体"/>
          <w:color w:val="auto"/>
          <w:sz w:val="28"/>
          <w:highlight w:val="none"/>
        </w:rPr>
        <w:outlineLvl w:val="2"/>
      </w:pPr>
      <w:r>
        <w:rPr>
          <w:rFonts w:ascii="宋体" w:hAnsi="宋体" w:eastAsia="宋体" w:cs="宋体"/>
          <w:color w:val="auto"/>
          <w:sz w:val="28"/>
          <w:highlight w:val="none"/>
        </w:rPr>
      </w:r>
      <w:r/>
    </w:p>
    <w:p>
      <w:pPr>
        <w:ind w:firstLine="480"/>
        <w:spacing w:line="360" w:lineRule="auto"/>
        <w:rPr>
          <w:rFonts w:hint="eastAsia" w:ascii="宋体" w:hAnsi="宋体" w:eastAsia="宋体" w:cs="Times New Roman"/>
          <w:color w:val="auto"/>
          <w:spacing w:val="-3"/>
          <w:sz w:val="24"/>
          <w:szCs w:val="28"/>
          <w:highlight w:val="none"/>
          <w:lang w:val="en-AU" w:eastAsia="en-US" w:bidi="ar-SA"/>
        </w:rPr>
      </w:pPr>
      <w:r>
        <w:rPr>
          <w:rFonts w:hint="eastAsia" w:ascii="宋体" w:hAnsi="宋体"/>
          <w:color w:val="auto"/>
          <w:sz w:val="24"/>
          <w:szCs w:val="28"/>
          <w:highlight w:val="none"/>
          <w:lang w:eastAsia="zh-CN"/>
        </w:rPr>
        <w:t xml:space="preserve">（</w:t>
      </w:r>
      <w:r>
        <w:rPr>
          <w:rFonts w:hint="eastAsia" w:ascii="宋体" w:hAnsi="宋体" w:eastAsia="宋体" w:cs="Times New Roman"/>
          <w:color w:val="auto"/>
          <w:spacing w:val="-3"/>
          <w:sz w:val="24"/>
          <w:szCs w:val="28"/>
          <w:highlight w:val="none"/>
          <w:lang w:val="en-US" w:eastAsia="zh-CN" w:bidi="ar-SA"/>
        </w:rPr>
        <w:t xml:space="preserve">1</w:t>
      </w:r>
      <w:r>
        <w:rPr>
          <w:rFonts w:hint="eastAsia" w:ascii="宋体" w:hAnsi="宋体" w:eastAsia="宋体" w:cs="Times New Roman"/>
          <w:color w:val="auto"/>
          <w:spacing w:val="-3"/>
          <w:sz w:val="24"/>
          <w:szCs w:val="28"/>
          <w:highlight w:val="none"/>
          <w:lang w:val="en-AU" w:eastAsia="zh-CN" w:bidi="ar-SA"/>
        </w:rPr>
        <w:t xml:space="preserve">）</w:t>
      </w:r>
      <w:r>
        <w:rPr>
          <w:rFonts w:hint="eastAsia" w:ascii="宋体" w:hAnsi="宋体" w:eastAsia="宋体" w:cs="Times New Roman"/>
          <w:color w:val="auto"/>
          <w:spacing w:val="-3"/>
          <w:sz w:val="24"/>
          <w:szCs w:val="28"/>
          <w:highlight w:val="none"/>
          <w:lang w:val="en-US" w:eastAsia="zh-CN" w:bidi="ar-SA"/>
        </w:rPr>
        <w:t xml:space="preserve">供应商资质要求：</w:t>
      </w:r>
      <w:r>
        <w:rPr>
          <w:rFonts w:hint="eastAsia" w:ascii="宋体" w:hAnsi="宋体" w:eastAsia="宋体" w:cs="Times New Roman"/>
          <w:color w:val="auto"/>
          <w:spacing w:val="-3"/>
          <w:sz w:val="24"/>
          <w:szCs w:val="28"/>
          <w:highlight w:val="none"/>
          <w:lang w:val="en-AU" w:eastAsia="en-US" w:bidi="ar-SA"/>
        </w:rPr>
        <w:t xml:space="preserve">供应商须具有</w:t>
      </w:r>
      <w:r>
        <w:rPr>
          <w:rFonts w:hint="eastAsia" w:ascii="宋体" w:hAnsi="宋体" w:cs="Times New Roman"/>
          <w:color w:val="auto"/>
          <w:spacing w:val="-3"/>
          <w:sz w:val="24"/>
          <w:szCs w:val="28"/>
          <w:highlight w:val="none"/>
          <w:lang w:val="en-US" w:eastAsia="zh-CN" w:bidi="ar-SA"/>
        </w:rPr>
        <w:t xml:space="preserve">消防设施工程专业承包二</w:t>
      </w:r>
      <w:r>
        <w:rPr>
          <w:rFonts w:hint="eastAsia" w:ascii="宋体" w:hAnsi="宋体" w:eastAsia="宋体" w:cs="Times New Roman"/>
          <w:color w:val="auto"/>
          <w:spacing w:val="-3"/>
          <w:sz w:val="24"/>
          <w:szCs w:val="28"/>
          <w:highlight w:val="none"/>
          <w:lang w:val="en-AU" w:eastAsia="en-US" w:bidi="ar-SA"/>
        </w:rPr>
        <w:t xml:space="preserve">级及以上资质</w:t>
      </w:r>
      <w:r>
        <w:rPr>
          <w:rFonts w:hint="eastAsia" w:ascii="宋体" w:hAnsi="宋体" w:eastAsia="宋体" w:cs="Times New Roman"/>
          <w:color w:val="auto"/>
          <w:spacing w:val="-3"/>
          <w:sz w:val="24"/>
          <w:szCs w:val="28"/>
          <w:highlight w:val="none"/>
          <w:lang w:val="en-AU" w:eastAsia="zh-CN" w:bidi="ar-SA"/>
        </w:rPr>
        <w:t xml:space="preserve">，</w:t>
      </w:r>
      <w:r>
        <w:rPr>
          <w:rFonts w:hint="eastAsia" w:ascii="宋体" w:hAnsi="宋体" w:eastAsia="宋体" w:cs="Times New Roman"/>
          <w:color w:val="auto"/>
          <w:spacing w:val="-3"/>
          <w:sz w:val="24"/>
          <w:szCs w:val="28"/>
          <w:highlight w:val="none"/>
          <w:lang w:val="en-US" w:eastAsia="zh-CN" w:bidi="ar-SA"/>
        </w:rPr>
        <w:t xml:space="preserve">并具有有效的</w:t>
      </w:r>
      <w:r>
        <w:rPr>
          <w:rFonts w:hint="eastAsia" w:ascii="宋体" w:hAnsi="宋体" w:eastAsia="宋体" w:cs="Times New Roman"/>
          <w:color w:val="auto"/>
          <w:spacing w:val="-3"/>
          <w:sz w:val="24"/>
          <w:szCs w:val="28"/>
          <w:highlight w:val="none"/>
          <w:lang w:val="en-AU" w:eastAsia="en-US" w:bidi="ar-SA"/>
        </w:rPr>
        <w:t xml:space="preserve">安全生产许可证</w:t>
      </w:r>
      <w:r>
        <w:rPr>
          <w:rFonts w:hint="eastAsia" w:ascii="宋体" w:hAnsi="宋体" w:eastAsia="宋体" w:cs="Times New Roman"/>
          <w:color w:val="auto"/>
          <w:spacing w:val="-3"/>
          <w:sz w:val="24"/>
          <w:szCs w:val="28"/>
          <w:highlight w:val="none"/>
          <w:lang w:val="en-AU" w:eastAsia="zh-CN" w:bidi="ar-SA"/>
        </w:rPr>
        <w:t xml:space="preserve">。（</w:t>
      </w:r>
      <w:r>
        <w:rPr>
          <w:rFonts w:hint="eastAsia" w:ascii="宋体" w:hAnsi="宋体" w:eastAsia="宋体" w:cs="Times New Roman"/>
          <w:color w:val="auto"/>
          <w:spacing w:val="-3"/>
          <w:sz w:val="24"/>
          <w:szCs w:val="28"/>
          <w:highlight w:val="none"/>
          <w:lang w:val="en-US" w:eastAsia="zh-CN" w:bidi="ar-SA"/>
        </w:rPr>
        <w:t xml:space="preserve">提供有效期内的供应商资质证书及安全生产许可证原件扫描件</w:t>
      </w:r>
      <w:r>
        <w:rPr>
          <w:rFonts w:hint="eastAsia" w:ascii="宋体" w:hAnsi="宋体" w:eastAsia="宋体" w:cs="Times New Roman"/>
          <w:color w:val="auto"/>
          <w:spacing w:val="-3"/>
          <w:sz w:val="24"/>
          <w:szCs w:val="28"/>
          <w:highlight w:val="none"/>
          <w:lang w:val="en-AU" w:eastAsia="zh-CN" w:bidi="ar-SA"/>
        </w:rPr>
        <w:t xml:space="preserve">）</w:t>
      </w:r>
      <w:r/>
    </w:p>
    <w:p>
      <w:pPr>
        <w:pStyle w:val="716"/>
        <w:numPr>
          <w:ilvl w:val="0"/>
          <w:numId w:val="11"/>
        </w:numPr>
        <w:ind w:firstLine="468"/>
        <w:spacing w:line="360" w:lineRule="auto"/>
        <w:rPr>
          <w:rFonts w:hint="eastAsia" w:ascii="宋体" w:hAnsi="宋体" w:eastAsia="宋体" w:cs="Times New Roman"/>
          <w:color w:val="auto"/>
          <w:spacing w:val="-3"/>
          <w:sz w:val="24"/>
          <w:szCs w:val="28"/>
          <w:highlight w:val="none"/>
          <w:lang w:val="en-AU" w:eastAsia="en-US" w:bidi="ar-SA"/>
        </w:rPr>
      </w:pPr>
      <w:r>
        <w:rPr>
          <w:rFonts w:hint="eastAsia" w:ascii="宋体" w:hAnsi="宋体" w:eastAsia="宋体" w:cs="Times New Roman"/>
          <w:color w:val="auto"/>
          <w:spacing w:val="-3"/>
          <w:sz w:val="24"/>
          <w:szCs w:val="28"/>
          <w:highlight w:val="none"/>
          <w:lang w:val="en-US" w:eastAsia="zh-CN" w:bidi="ar-SA"/>
        </w:rPr>
        <w:t xml:space="preserve">项目负责人资格要求</w:t>
      </w:r>
      <w:r>
        <w:rPr>
          <w:rFonts w:hint="eastAsia" w:ascii="宋体" w:hAnsi="宋体" w:cs="Times New Roman"/>
          <w:color w:val="auto"/>
          <w:spacing w:val="-3"/>
          <w:sz w:val="24"/>
          <w:szCs w:val="28"/>
          <w:highlight w:val="none"/>
          <w:lang w:val="en-US" w:eastAsia="zh-CN" w:bidi="ar-SA"/>
        </w:rPr>
        <w:t xml:space="preserve">：拟派</w:t>
      </w:r>
      <w:r>
        <w:rPr>
          <w:rFonts w:hint="eastAsia" w:ascii="宋体" w:hAnsi="宋体" w:eastAsia="宋体" w:cs="Times New Roman"/>
          <w:color w:val="auto"/>
          <w:spacing w:val="-3"/>
          <w:sz w:val="24"/>
          <w:szCs w:val="28"/>
          <w:highlight w:val="none"/>
          <w:lang w:val="en-AU" w:eastAsia="en-US" w:bidi="ar-SA"/>
        </w:rPr>
        <w:t xml:space="preserve">项目负责人</w:t>
      </w:r>
      <w:r>
        <w:rPr>
          <w:rFonts w:hint="eastAsia" w:ascii="宋体" w:hAnsi="宋体" w:cs="Times New Roman"/>
          <w:color w:val="auto"/>
          <w:spacing w:val="-3"/>
          <w:sz w:val="24"/>
          <w:szCs w:val="28"/>
          <w:highlight w:val="none"/>
          <w:lang w:val="en-US" w:eastAsia="zh-CN" w:bidi="ar-SA"/>
        </w:rPr>
        <w:t xml:space="preserve">须</w:t>
      </w:r>
      <w:r>
        <w:rPr>
          <w:rFonts w:hint="eastAsia" w:ascii="宋体" w:hAnsi="宋体" w:eastAsia="宋体" w:cs="Times New Roman"/>
          <w:color w:val="auto"/>
          <w:spacing w:val="-3"/>
          <w:sz w:val="24"/>
          <w:szCs w:val="28"/>
          <w:highlight w:val="none"/>
          <w:lang w:val="en-AU" w:eastAsia="en-US" w:bidi="ar-SA"/>
        </w:rPr>
        <w:t xml:space="preserve">具有注册</w:t>
      </w:r>
      <w:r>
        <w:rPr>
          <w:rFonts w:hint="eastAsia" w:ascii="宋体" w:hAnsi="宋体" w:eastAsia="宋体" w:cs="Times New Roman"/>
          <w:color w:val="auto"/>
          <w:spacing w:val="-3"/>
          <w:sz w:val="24"/>
          <w:szCs w:val="28"/>
          <w:highlight w:val="none"/>
          <w:lang w:val="en-US" w:eastAsia="zh-CN" w:bidi="ar-SA"/>
        </w:rPr>
        <w:t xml:space="preserve">二级及以上</w:t>
      </w:r>
      <w:r>
        <w:rPr>
          <w:rFonts w:hint="eastAsia" w:ascii="宋体" w:hAnsi="宋体" w:eastAsia="宋体" w:cs="Times New Roman"/>
          <w:color w:val="auto"/>
          <w:spacing w:val="-3"/>
          <w:sz w:val="24"/>
          <w:szCs w:val="28"/>
          <w:highlight w:val="none"/>
          <w:lang w:val="en-AU" w:eastAsia="en-US" w:bidi="ar-SA"/>
        </w:rPr>
        <w:t xml:space="preserve">建造师证书（</w:t>
      </w:r>
      <w:r>
        <w:rPr>
          <w:rFonts w:hint="eastAsia" w:ascii="宋体" w:hAnsi="宋体" w:eastAsia="宋体" w:cs="Times New Roman"/>
          <w:color w:val="auto"/>
          <w:spacing w:val="-3"/>
          <w:sz w:val="24"/>
          <w:szCs w:val="28"/>
          <w:highlight w:val="none"/>
          <w:lang w:val="en-US" w:eastAsia="zh-CN" w:bidi="ar-SA"/>
        </w:rPr>
        <w:t xml:space="preserve">机电</w:t>
      </w:r>
      <w:r>
        <w:rPr>
          <w:rFonts w:hint="eastAsia" w:ascii="宋体" w:hAnsi="宋体" w:eastAsia="宋体" w:cs="Times New Roman"/>
          <w:color w:val="auto"/>
          <w:spacing w:val="-3"/>
          <w:sz w:val="24"/>
          <w:szCs w:val="28"/>
          <w:highlight w:val="none"/>
          <w:lang w:val="en-AU" w:eastAsia="en-US" w:bidi="ar-SA"/>
        </w:rPr>
        <w:t xml:space="preserve">工程</w:t>
      </w:r>
      <w:r>
        <w:rPr>
          <w:rFonts w:hint="eastAsia" w:ascii="宋体" w:hAnsi="宋体" w:cs="Times New Roman"/>
          <w:color w:val="auto"/>
          <w:spacing w:val="-3"/>
          <w:sz w:val="24"/>
          <w:szCs w:val="28"/>
          <w:highlight w:val="none"/>
          <w:lang w:val="en-US" w:eastAsia="zh-CN" w:bidi="ar-SA"/>
        </w:rPr>
        <w:t xml:space="preserve">专业</w:t>
      </w:r>
      <w:r>
        <w:rPr>
          <w:rFonts w:hint="eastAsia" w:ascii="宋体" w:hAnsi="宋体" w:eastAsia="宋体" w:cs="Times New Roman"/>
          <w:color w:val="auto"/>
          <w:spacing w:val="-3"/>
          <w:sz w:val="24"/>
          <w:szCs w:val="28"/>
          <w:highlight w:val="none"/>
          <w:lang w:val="en-AU" w:eastAsia="en-US" w:bidi="ar-SA"/>
        </w:rPr>
        <w:t xml:space="preserve">）</w:t>
      </w:r>
      <w:r>
        <w:rPr>
          <w:rFonts w:hint="eastAsia" w:ascii="宋体" w:hAnsi="宋体" w:eastAsia="宋体" w:cs="Times New Roman"/>
          <w:color w:val="auto"/>
          <w:spacing w:val="-3"/>
          <w:sz w:val="24"/>
          <w:szCs w:val="28"/>
          <w:highlight w:val="none"/>
          <w:lang w:val="en-AU" w:eastAsia="zh-CN" w:bidi="ar-SA"/>
        </w:rPr>
        <w:t xml:space="preserve">，</w:t>
      </w:r>
      <w:r>
        <w:rPr>
          <w:rFonts w:hint="eastAsia" w:ascii="宋体" w:hAnsi="宋体" w:eastAsia="宋体" w:cs="Times New Roman"/>
          <w:color w:val="auto"/>
          <w:spacing w:val="-3"/>
          <w:sz w:val="24"/>
          <w:szCs w:val="28"/>
          <w:highlight w:val="none"/>
          <w:lang w:val="en-US" w:eastAsia="zh-CN" w:bidi="ar-SA"/>
        </w:rPr>
        <w:t xml:space="preserve">并</w:t>
      </w:r>
      <w:r>
        <w:rPr>
          <w:rFonts w:hint="eastAsia" w:ascii="宋体" w:hAnsi="宋体" w:eastAsia="宋体" w:cs="Times New Roman"/>
          <w:color w:val="auto"/>
          <w:spacing w:val="-3"/>
          <w:sz w:val="24"/>
          <w:szCs w:val="28"/>
          <w:highlight w:val="none"/>
          <w:lang w:val="en-AU" w:eastAsia="en-US" w:bidi="ar-SA"/>
        </w:rPr>
        <w:t xml:space="preserve">具</w:t>
      </w:r>
      <w:r>
        <w:rPr>
          <w:rFonts w:hint="eastAsia" w:ascii="宋体" w:hAnsi="宋体" w:eastAsia="宋体" w:cs="Times New Roman"/>
          <w:color w:val="auto"/>
          <w:spacing w:val="-3"/>
          <w:sz w:val="24"/>
          <w:szCs w:val="28"/>
          <w:highlight w:val="none"/>
          <w:lang w:val="en-US" w:eastAsia="zh-CN" w:bidi="ar-SA"/>
        </w:rPr>
        <w:t xml:space="preserve">有有效的</w:t>
      </w:r>
      <w:r>
        <w:rPr>
          <w:rFonts w:hint="eastAsia" w:ascii="宋体" w:hAnsi="宋体" w:eastAsia="宋体" w:cs="Times New Roman"/>
          <w:color w:val="auto"/>
          <w:spacing w:val="-3"/>
          <w:sz w:val="24"/>
          <w:szCs w:val="28"/>
          <w:highlight w:val="none"/>
          <w:lang w:val="en-AU" w:eastAsia="en-US" w:bidi="ar-SA"/>
        </w:rPr>
        <w:t xml:space="preserve">安全生产考核</w:t>
      </w:r>
      <w:r>
        <w:rPr>
          <w:rFonts w:hint="eastAsia" w:ascii="宋体" w:hAnsi="宋体" w:eastAsia="宋体" w:cs="Times New Roman"/>
          <w:color w:val="auto"/>
          <w:spacing w:val="-3"/>
          <w:sz w:val="24"/>
          <w:szCs w:val="28"/>
          <w:highlight w:val="none"/>
          <w:lang w:val="en-US" w:eastAsia="zh-CN" w:bidi="ar-SA"/>
        </w:rPr>
        <w:t xml:space="preserve">合格</w:t>
      </w:r>
      <w:r>
        <w:rPr>
          <w:rFonts w:hint="eastAsia" w:ascii="宋体" w:hAnsi="宋体" w:eastAsia="宋体" w:cs="Times New Roman"/>
          <w:color w:val="auto"/>
          <w:spacing w:val="-3"/>
          <w:sz w:val="24"/>
          <w:szCs w:val="28"/>
          <w:highlight w:val="none"/>
          <w:lang w:val="en-AU" w:eastAsia="en-US" w:bidi="ar-SA"/>
        </w:rPr>
        <w:t xml:space="preserve">证书</w:t>
      </w:r>
      <w:r>
        <w:rPr>
          <w:rFonts w:hint="eastAsia" w:ascii="宋体" w:hAnsi="宋体" w:eastAsia="宋体" w:cs="Times New Roman"/>
          <w:color w:val="auto"/>
          <w:spacing w:val="-3"/>
          <w:sz w:val="24"/>
          <w:szCs w:val="28"/>
          <w:highlight w:val="none"/>
          <w:lang w:val="en-AU" w:eastAsia="zh-CN" w:bidi="ar-SA"/>
        </w:rPr>
        <w:t xml:space="preserve">（</w:t>
      </w:r>
      <w:r>
        <w:rPr>
          <w:rFonts w:hint="eastAsia" w:ascii="宋体" w:hAnsi="宋体" w:eastAsia="宋体" w:cs="Times New Roman"/>
          <w:color w:val="auto"/>
          <w:spacing w:val="-3"/>
          <w:sz w:val="24"/>
          <w:szCs w:val="28"/>
          <w:highlight w:val="none"/>
          <w:lang w:val="en-US" w:eastAsia="zh-CN" w:bidi="ar-SA"/>
        </w:rPr>
        <w:t xml:space="preserve">B类</w:t>
      </w:r>
      <w:r>
        <w:rPr>
          <w:rFonts w:hint="eastAsia" w:ascii="宋体" w:hAnsi="宋体" w:eastAsia="宋体" w:cs="Times New Roman"/>
          <w:color w:val="auto"/>
          <w:spacing w:val="-3"/>
          <w:sz w:val="24"/>
          <w:szCs w:val="28"/>
          <w:highlight w:val="none"/>
          <w:lang w:val="en-AU" w:eastAsia="zh-CN" w:bidi="ar-SA"/>
        </w:rPr>
        <w:t xml:space="preserve">）</w:t>
      </w:r>
      <w:r>
        <w:rPr>
          <w:rFonts w:hint="eastAsia" w:ascii="宋体" w:hAnsi="宋体" w:eastAsia="宋体" w:cs="Times New Roman"/>
          <w:color w:val="auto"/>
          <w:spacing w:val="-3"/>
          <w:sz w:val="24"/>
          <w:szCs w:val="28"/>
          <w:highlight w:val="none"/>
          <w:lang w:val="en-US" w:eastAsia="zh-CN" w:bidi="ar-SA"/>
        </w:rPr>
        <w:t xml:space="preserve">及</w:t>
      </w:r>
      <w:r>
        <w:rPr>
          <w:rFonts w:hint="eastAsia" w:ascii="宋体" w:hAnsi="宋体" w:eastAsia="宋体" w:cs="Times New Roman"/>
          <w:color w:val="auto"/>
          <w:spacing w:val="-3"/>
          <w:sz w:val="24"/>
          <w:szCs w:val="28"/>
          <w:highlight w:val="none"/>
          <w:lang w:val="en-AU" w:eastAsia="en-US" w:bidi="ar-SA"/>
        </w:rPr>
        <w:t xml:space="preserve">近半年（任意一个月）供应商为其缴纳社会保险证明材料或退休证明材料</w:t>
      </w:r>
      <w:r>
        <w:rPr>
          <w:rFonts w:hint="eastAsia" w:ascii="宋体" w:hAnsi="宋体" w:eastAsia="宋体" w:cs="Times New Roman"/>
          <w:color w:val="auto"/>
          <w:spacing w:val="-3"/>
          <w:sz w:val="24"/>
          <w:szCs w:val="28"/>
          <w:highlight w:val="none"/>
          <w:lang w:val="en-AU" w:eastAsia="zh-CN" w:bidi="ar-SA"/>
        </w:rPr>
        <w:t xml:space="preserve">（提供拟派项目负责人有效的注册建造师证书、安全生产考核合格B类证书</w:t>
      </w:r>
      <w:r>
        <w:rPr>
          <w:rFonts w:hint="eastAsia" w:ascii="宋体" w:hAnsi="宋体" w:eastAsia="宋体" w:cs="Times New Roman"/>
          <w:color w:val="auto"/>
          <w:spacing w:val="-3"/>
          <w:sz w:val="24"/>
          <w:szCs w:val="28"/>
          <w:highlight w:val="none"/>
          <w:lang w:val="en-US" w:eastAsia="zh-CN" w:bidi="ar-SA"/>
        </w:rPr>
        <w:t xml:space="preserve">及</w:t>
      </w:r>
      <w:r>
        <w:rPr>
          <w:rFonts w:hint="eastAsia" w:ascii="宋体" w:hAnsi="宋体" w:eastAsia="宋体" w:cs="Times New Roman"/>
          <w:color w:val="auto"/>
          <w:spacing w:val="-3"/>
          <w:sz w:val="24"/>
          <w:szCs w:val="28"/>
          <w:highlight w:val="none"/>
          <w:lang w:val="en-AU" w:eastAsia="en-US" w:bidi="ar-SA"/>
        </w:rPr>
        <w:t xml:space="preserve">社会保险证明材料</w:t>
      </w:r>
      <w:r>
        <w:rPr>
          <w:rFonts w:hint="eastAsia" w:ascii="宋体" w:hAnsi="宋体" w:eastAsia="宋体" w:cs="Times New Roman"/>
          <w:color w:val="auto"/>
          <w:spacing w:val="-3"/>
          <w:sz w:val="24"/>
          <w:szCs w:val="28"/>
          <w:highlight w:val="none"/>
          <w:lang w:val="en-US" w:eastAsia="zh-CN" w:bidi="ar-SA"/>
        </w:rPr>
        <w:t xml:space="preserve">或退休证明</w:t>
      </w:r>
      <w:r>
        <w:rPr>
          <w:rFonts w:hint="eastAsia" w:ascii="宋体" w:hAnsi="宋体" w:eastAsia="宋体" w:cs="Times New Roman"/>
          <w:color w:val="auto"/>
          <w:spacing w:val="-3"/>
          <w:sz w:val="24"/>
          <w:szCs w:val="28"/>
          <w:highlight w:val="none"/>
          <w:lang w:val="en-AU" w:eastAsia="zh-CN" w:bidi="ar-SA"/>
        </w:rPr>
        <w:t xml:space="preserve">原件扫描件）</w:t>
      </w:r>
      <w:r>
        <w:rPr>
          <w:rFonts w:hint="eastAsia" w:ascii="宋体" w:hAnsi="宋体" w:eastAsia="宋体" w:cs="Times New Roman"/>
          <w:color w:val="auto"/>
          <w:spacing w:val="-3"/>
          <w:sz w:val="24"/>
          <w:szCs w:val="28"/>
          <w:highlight w:val="none"/>
          <w:lang w:val="en-AU" w:eastAsia="en-US" w:bidi="ar-SA"/>
        </w:rPr>
        <w:t xml:space="preserve">。</w:t>
      </w:r>
      <w:r/>
    </w:p>
    <w:p>
      <w:pPr>
        <w:pStyle w:val="716"/>
        <w:ind w:firstLine="468"/>
        <w:jc w:val="center"/>
        <w:spacing w:line="360" w:lineRule="auto"/>
        <w:rPr>
          <w:highlight w:val="none"/>
        </w:rPr>
      </w:pPr>
      <w:r>
        <w:rPr>
          <w:rFonts w:hint="eastAsia" w:ascii="宋体" w:hAnsi="宋体" w:cs="Times New Roman"/>
          <w:color w:val="auto"/>
          <w:spacing w:val="-3"/>
          <w:sz w:val="24"/>
          <w:szCs w:val="28"/>
          <w:highlight w:val="none"/>
          <w:lang w:val="en-AU" w:eastAsia="zh-CN" w:bidi="ar-SA"/>
        </w:rPr>
        <w:t xml:space="preserve">（</w:t>
      </w:r>
      <w:r>
        <w:rPr>
          <w:rFonts w:hint="eastAsia" w:ascii="宋体" w:hAnsi="宋体" w:cs="Times New Roman"/>
          <w:color w:val="auto"/>
          <w:spacing w:val="-3"/>
          <w:sz w:val="24"/>
          <w:szCs w:val="28"/>
          <w:highlight w:val="none"/>
          <w:lang w:val="en-US" w:eastAsia="zh-CN" w:bidi="ar-SA"/>
        </w:rPr>
        <w:t xml:space="preserve">3</w:t>
      </w:r>
      <w:r>
        <w:rPr>
          <w:rFonts w:hint="eastAsia" w:ascii="宋体" w:hAnsi="宋体" w:cs="Times New Roman"/>
          <w:color w:val="auto"/>
          <w:spacing w:val="-3"/>
          <w:sz w:val="24"/>
          <w:szCs w:val="28"/>
          <w:highlight w:val="none"/>
          <w:lang w:val="en-AU" w:eastAsia="zh-CN" w:bidi="ar-SA"/>
        </w:rPr>
        <w:t xml:space="preserve">）</w:t>
      </w:r>
      <w:r>
        <w:rPr>
          <w:rFonts w:hint="eastAsia" w:ascii="宋体" w:hAnsi="宋体" w:cs="Times New Roman"/>
          <w:color w:val="auto"/>
          <w:spacing w:val="-3"/>
          <w:sz w:val="24"/>
          <w:szCs w:val="28"/>
          <w:highlight w:val="none"/>
          <w:lang w:val="en-US" w:eastAsia="zh-CN" w:bidi="ar-SA"/>
        </w:rPr>
        <w:t xml:space="preserve">拟派项目负责人须无在建工程项目。（提供项目负责人无在建工程承诺函，格式自拟。）</w:t>
      </w:r>
      <w:r>
        <w:rPr>
          <w:highlight w:val="none"/>
        </w:rPr>
        <w:br w:type="page" w:clear="all"/>
      </w:r>
      <w:bookmarkStart w:id="461" w:name="_Toc256000077"/>
      <w:r>
        <w:rPr>
          <w:rFonts w:ascii="宋体" w:hAnsi="宋体" w:eastAsia="宋体" w:cs="宋体"/>
          <w:sz w:val="28"/>
          <w:highlight w:val="none"/>
        </w:rPr>
        <w:t xml:space="preserve">(</w:t>
      </w:r>
      <w:r>
        <w:rPr>
          <w:rFonts w:hint="eastAsia" w:ascii="宋体" w:hAnsi="宋体" w:cs="宋体"/>
          <w:sz w:val="28"/>
          <w:highlight w:val="none"/>
          <w:lang w:val="en-US" w:eastAsia="zh-CN"/>
        </w:rPr>
        <w:t xml:space="preserve">十</w:t>
      </w:r>
      <w:r>
        <w:rPr>
          <w:rFonts w:ascii="宋体" w:hAnsi="宋体" w:eastAsia="宋体" w:cs="宋体"/>
          <w:sz w:val="28"/>
          <w:highlight w:val="none"/>
        </w:rPr>
        <w:t xml:space="preserve">)法定代表人（负责人）身份证明书</w:t>
      </w:r>
      <w:bookmarkEnd w:id="461"/>
      <w:r/>
      <w:r/>
    </w:p>
    <w:p>
      <w:pPr>
        <w:pStyle w:val="927"/>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兹证明</w:t>
      </w:r>
      <w:r>
        <w:rPr>
          <w:rFonts w:hint="eastAsia" w:ascii="宋体" w:hAnsi="宋体"/>
          <w:color w:val="000000"/>
          <w:sz w:val="28"/>
          <w:szCs w:val="28"/>
          <w:highlight w:val="none"/>
          <w:u w:val="single"/>
        </w:rPr>
        <w:t xml:space="preserve"> （姓名</w:t>
      </w:r>
      <w:r>
        <w:rPr>
          <w:rFonts w:hint="eastAsia" w:ascii="宋体" w:hAnsi="宋体"/>
          <w:color w:val="000000"/>
          <w:sz w:val="28"/>
          <w:highlight w:val="none"/>
          <w:u w:val="single"/>
        </w:rPr>
        <w:t xml:space="preserve">） </w:t>
      </w:r>
      <w:r>
        <w:rPr>
          <w:rFonts w:hint="eastAsia" w:ascii="宋体" w:hAnsi="宋体"/>
          <w:color w:val="000000"/>
          <w:sz w:val="28"/>
          <w:szCs w:val="28"/>
          <w:highlight w:val="none"/>
        </w:rPr>
        <w:t xml:space="preserve">同志，性别</w:t>
      </w:r>
      <w:r>
        <w:rPr>
          <w:rFonts w:hint="eastAsia" w:ascii="宋体" w:hAnsi="宋体"/>
          <w:color w:val="000000"/>
          <w:sz w:val="28"/>
          <w:szCs w:val="28"/>
          <w:highlight w:val="none"/>
          <w:u w:val="single"/>
        </w:rPr>
        <w:t xml:space="preserve"> （男/女） </w:t>
      </w:r>
      <w:r>
        <w:rPr>
          <w:rFonts w:hint="eastAsia" w:ascii="宋体" w:hAnsi="宋体"/>
          <w:color w:val="000000"/>
          <w:sz w:val="28"/>
          <w:szCs w:val="28"/>
          <w:highlight w:val="none"/>
        </w:rPr>
        <w:t xml:space="preserve">，</w:t>
      </w:r>
      <w:r>
        <w:rPr>
          <w:rFonts w:hint="eastAsia" w:ascii="宋体" w:hAnsi="宋体"/>
          <w:color w:val="000000"/>
          <w:sz w:val="28"/>
          <w:highlight w:val="none"/>
        </w:rPr>
        <w:t xml:space="preserve">居民身份证号</w:t>
      </w:r>
      <w:r>
        <w:rPr>
          <w:rFonts w:hint="eastAsia" w:ascii="宋体" w:hAnsi="宋体"/>
          <w:color w:val="000000"/>
          <w:sz w:val="28"/>
          <w:szCs w:val="28"/>
          <w:highlight w:val="none"/>
          <w:u w:val="single"/>
        </w:rPr>
        <w:t xml:space="preserve"> （身份证号码） </w:t>
      </w:r>
      <w:r>
        <w:rPr>
          <w:rFonts w:hint="eastAsia" w:ascii="宋体" w:hAnsi="宋体"/>
          <w:color w:val="000000"/>
          <w:sz w:val="28"/>
          <w:szCs w:val="28"/>
          <w:highlight w:val="none"/>
        </w:rPr>
        <w:t xml:space="preserve">，在我单位任</w:t>
      </w:r>
      <w:r>
        <w:rPr>
          <w:rFonts w:hint="eastAsia" w:ascii="宋体" w:hAnsi="宋体"/>
          <w:color w:val="000000"/>
          <w:sz w:val="28"/>
          <w:szCs w:val="28"/>
          <w:highlight w:val="none"/>
          <w:u w:val="single"/>
        </w:rPr>
        <w:t xml:space="preserve"> （职务） </w:t>
      </w:r>
      <w:r>
        <w:rPr>
          <w:rFonts w:hint="eastAsia" w:ascii="宋体" w:hAnsi="宋体"/>
          <w:color w:val="000000"/>
          <w:sz w:val="28"/>
          <w:highlight w:val="none"/>
        </w:rPr>
        <w:t xml:space="preserve">，系我单位主要负责人即法定代表人</w:t>
      </w:r>
      <w:r>
        <w:rPr>
          <w:rFonts w:hint="eastAsia" w:ascii="宋体" w:hAnsi="宋体"/>
          <w:color w:val="000000"/>
          <w:sz w:val="28"/>
          <w:szCs w:val="28"/>
          <w:highlight w:val="none"/>
        </w:rPr>
        <w:t xml:space="preserve">。</w:t>
      </w:r>
      <w:r/>
    </w:p>
    <w:p>
      <w:pPr>
        <w:pStyle w:val="927"/>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27"/>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单位地址：</w:t>
      </w:r>
      <w:r>
        <w:rPr>
          <w:rFonts w:hint="eastAsia" w:ascii="宋体" w:hAnsi="宋体"/>
          <w:b/>
          <w:color w:val="000000"/>
          <w:sz w:val="24"/>
          <w:highlight w:val="none"/>
          <w:u w:val="single"/>
        </w:rPr>
        <w:t xml:space="preserve">××</w:t>
      </w:r>
      <w:r/>
    </w:p>
    <w:p>
      <w:pPr>
        <w:pStyle w:val="927"/>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27"/>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电    话：</w:t>
      </w:r>
      <w:r>
        <w:rPr>
          <w:rFonts w:hint="eastAsia" w:ascii="宋体" w:hAnsi="宋体"/>
          <w:b/>
          <w:color w:val="000000"/>
          <w:sz w:val="24"/>
          <w:highlight w:val="none"/>
          <w:u w:val="single"/>
        </w:rPr>
        <w:t xml:space="preserve">××</w:t>
      </w:r>
      <w:r/>
    </w:p>
    <w:p>
      <w:pPr>
        <w:pStyle w:val="927"/>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27"/>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单位全称：</w:t>
      </w:r>
      <w:r>
        <w:rPr>
          <w:rFonts w:hint="eastAsia" w:ascii="宋体" w:hAnsi="宋体"/>
          <w:b/>
          <w:color w:val="000000"/>
          <w:sz w:val="24"/>
          <w:highlight w:val="none"/>
          <w:u w:val="single"/>
        </w:rPr>
        <w:t xml:space="preserve">××</w:t>
      </w:r>
      <w:r/>
    </w:p>
    <w:p>
      <w:pPr>
        <w:pStyle w:val="927"/>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27"/>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单位盖章：</w:t>
      </w:r>
      <w:r>
        <w:rPr>
          <w:rFonts w:hint="eastAsia" w:ascii="宋体" w:hAnsi="宋体"/>
          <w:b/>
          <w:color w:val="000000"/>
          <w:sz w:val="24"/>
          <w:highlight w:val="none"/>
          <w:u w:val="single"/>
        </w:rPr>
        <w:t xml:space="preserve">××</w:t>
      </w:r>
      <w:r/>
    </w:p>
    <w:p>
      <w:pPr>
        <w:pStyle w:val="927"/>
        <w:ind w:firstLine="560"/>
        <w:jc w:val="center"/>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27"/>
        <w:ind w:firstLine="560"/>
        <w:jc w:val="righ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27"/>
        <w:ind w:firstLine="560"/>
        <w:spacing w:line="360" w:lineRule="auto"/>
        <w:tabs>
          <w:tab w:val="left" w:pos="7290" w:leader="none"/>
        </w:tabs>
        <w:rPr>
          <w:rFonts w:ascii="宋体" w:hAnsi="宋体"/>
          <w:color w:val="000000"/>
          <w:sz w:val="28"/>
          <w:szCs w:val="28"/>
          <w:highlight w:val="none"/>
        </w:rPr>
      </w:pPr>
      <w:r>
        <w:rPr>
          <w:rFonts w:hint="eastAsia" w:ascii="宋体" w:hAnsi="宋体"/>
          <w:color w:val="000000"/>
          <w:sz w:val="28"/>
          <w:szCs w:val="28"/>
          <w:highlight w:val="none"/>
        </w:rPr>
        <w:t xml:space="preserve">                                 年     月    日</w:t>
      </w:r>
      <w:r/>
    </w:p>
    <w:p>
      <w:pPr>
        <w:pStyle w:val="927"/>
        <w:ind w:firstLine="560"/>
        <w:spacing w:line="360" w:lineRule="auto"/>
        <w:rPr>
          <w:rFonts w:ascii="宋体" w:hAnsi="宋体"/>
          <w:color w:val="000000"/>
          <w:sz w:val="28"/>
          <w:highlight w:val="none"/>
        </w:rPr>
      </w:pPr>
      <w:r>
        <w:rPr>
          <w:rFonts w:ascii="宋体" w:hAnsi="宋体"/>
          <w:color w:val="000000"/>
          <w:sz w:val="28"/>
          <w:highlight w:val="none"/>
        </w:rPr>
      </w:r>
      <w:r/>
    </w:p>
    <w:p>
      <w:pPr>
        <w:pStyle w:val="927"/>
        <w:ind w:firstLine="630"/>
        <w:jc w:val="left"/>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附：法定代表人居民身份证扫描件</w:t>
      </w:r>
      <w:r/>
    </w:p>
    <w:p>
      <w:pPr>
        <w:pStyle w:val="927"/>
        <w:spacing w:line="360" w:lineRule="auto"/>
        <w:tabs>
          <w:tab w:val="left" w:pos="7290" w:leader="none"/>
        </w:tabs>
        <w:rPr>
          <w:rFonts w:ascii="宋体" w:hAnsi="宋体"/>
          <w:color w:val="000000"/>
          <w:sz w:val="28"/>
          <w:highlight w:val="none"/>
        </w:rPr>
      </w:pPr>
      <w:r>
        <w:rPr>
          <w:rFonts w:hint="eastAsia" w:ascii="宋体" w:hAnsi="宋体"/>
          <w:color w:val="000000"/>
          <w:sz w:val="28"/>
          <w:highlight w:val="none"/>
          <w:u w:val="single"/>
        </w:rPr>
        <w:t xml:space="preserve">注：1.“法定代表人”直接参加磋商响应活动的仅需填写本身份证明</w:t>
      </w:r>
      <w:r>
        <w:rPr>
          <w:rFonts w:hint="eastAsia" w:ascii="宋体" w:hAnsi="宋体"/>
          <w:color w:val="000000"/>
          <w:sz w:val="28"/>
          <w:highlight w:val="none"/>
        </w:rPr>
        <w:t xml:space="preserve">。</w:t>
      </w:r>
      <w:r/>
    </w:p>
    <w:p>
      <w:pPr>
        <w:pStyle w:val="927"/>
        <w:ind w:firstLine="562"/>
        <w:spacing w:line="360" w:lineRule="auto"/>
        <w:tabs>
          <w:tab w:val="left" w:pos="7290" w:leader="none"/>
        </w:tabs>
        <w:rPr>
          <w:rFonts w:ascii="宋体" w:hAnsi="宋体"/>
          <w:b/>
          <w:color w:val="000000"/>
          <w:sz w:val="28"/>
          <w:szCs w:val="28"/>
          <w:highlight w:val="none"/>
          <w:u w:val="single"/>
        </w:rPr>
      </w:pPr>
      <w:r>
        <w:rPr>
          <w:rFonts w:hint="eastAsia" w:ascii="宋体" w:hAnsi="宋体"/>
          <w:b/>
          <w:color w:val="000000"/>
          <w:sz w:val="28"/>
          <w:szCs w:val="28"/>
          <w:highlight w:val="none"/>
          <w:u w:val="single"/>
        </w:rPr>
        <w:t xml:space="preserve">2.供应商</w:t>
      </w:r>
      <w:r>
        <w:rPr>
          <w:rFonts w:ascii="宋体" w:hAnsi="宋体"/>
          <w:b/>
          <w:color w:val="000000"/>
          <w:sz w:val="28"/>
          <w:szCs w:val="28"/>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928"/>
        <w:jc w:val="center"/>
        <w:rPr>
          <w:highlight w:val="none"/>
        </w:rPr>
        <w:outlineLvl w:val="2"/>
      </w:pPr>
      <w:r>
        <w:rPr>
          <w:highlight w:val="none"/>
        </w:rPr>
        <w:br w:type="page" w:clear="all"/>
      </w:r>
      <w:bookmarkStart w:id="462" w:name="_Toc256000078"/>
      <w:r>
        <w:rPr>
          <w:rFonts w:ascii="宋体" w:hAnsi="宋体" w:eastAsia="宋体" w:cs="宋体"/>
          <w:sz w:val="28"/>
          <w:highlight w:val="none"/>
        </w:rPr>
        <w:t xml:space="preserve">(十</w:t>
      </w:r>
      <w:r>
        <w:rPr>
          <w:rFonts w:hint="eastAsia" w:ascii="宋体" w:hAnsi="宋体" w:eastAsia="宋体" w:cs="宋体"/>
          <w:sz w:val="28"/>
          <w:highlight w:val="none"/>
          <w:lang w:val="en-US" w:eastAsia="zh-CN"/>
        </w:rPr>
        <w:t xml:space="preserve">一</w:t>
      </w:r>
      <w:r>
        <w:rPr>
          <w:rFonts w:ascii="宋体" w:hAnsi="宋体" w:eastAsia="宋体" w:cs="宋体"/>
          <w:sz w:val="28"/>
          <w:highlight w:val="none"/>
        </w:rPr>
        <w:t xml:space="preserve">)法定代表人（负责人）授权委托书</w:t>
      </w:r>
      <w:bookmarkEnd w:id="462"/>
      <w:r/>
      <w:r/>
    </w:p>
    <w:p>
      <w:pPr>
        <w:pStyle w:val="683"/>
        <w:ind w:right="420" w:firstLine="560"/>
        <w:spacing w:line="360" w:lineRule="auto"/>
        <w:rPr>
          <w:rFonts w:ascii="宋体" w:hAnsi="宋体"/>
          <w:color w:val="000000"/>
          <w:sz w:val="28"/>
          <w:highlight w:val="none"/>
        </w:rPr>
      </w:pPr>
      <w:r>
        <w:rPr>
          <w:rFonts w:hint="eastAsia" w:ascii="宋体" w:hAnsi="宋体"/>
          <w:color w:val="000000"/>
          <w:sz w:val="28"/>
          <w:highlight w:val="none"/>
        </w:rPr>
        <w:t xml:space="preserve">本授权书声明：</w:t>
      </w:r>
      <w:r>
        <w:rPr>
          <w:rFonts w:hint="eastAsia" w:ascii="宋体" w:hAnsi="宋体"/>
          <w:color w:val="000000"/>
          <w:sz w:val="28"/>
          <w:highlight w:val="none"/>
          <w:u w:val="single"/>
        </w:rPr>
        <w:t xml:space="preserve"> （供应商名称） </w:t>
      </w:r>
      <w:r>
        <w:rPr>
          <w:rFonts w:hint="eastAsia" w:ascii="宋体" w:hAnsi="宋体"/>
          <w:color w:val="000000"/>
          <w:sz w:val="28"/>
          <w:highlight w:val="none"/>
        </w:rPr>
        <w:t xml:space="preserve">法定代表人（负责人）</w:t>
      </w:r>
      <w:r>
        <w:rPr>
          <w:rFonts w:hint="eastAsia" w:ascii="宋体" w:hAnsi="宋体"/>
          <w:color w:val="000000"/>
          <w:sz w:val="28"/>
          <w:highlight w:val="none"/>
          <w:u w:val="single"/>
        </w:rPr>
        <w:t xml:space="preserve"> （姓名） </w:t>
      </w:r>
      <w:r>
        <w:rPr>
          <w:rFonts w:hint="eastAsia" w:ascii="宋体" w:hAnsi="宋体"/>
          <w:color w:val="000000"/>
          <w:sz w:val="28"/>
          <w:highlight w:val="none"/>
        </w:rPr>
        <w:t xml:space="preserve">授权</w:t>
      </w:r>
      <w:r>
        <w:rPr>
          <w:rFonts w:hint="eastAsia" w:ascii="宋体" w:hAnsi="宋体"/>
          <w:color w:val="000000"/>
          <w:sz w:val="28"/>
          <w:highlight w:val="none"/>
          <w:u w:val="single"/>
        </w:rPr>
        <w:t xml:space="preserve">（委托代理人的姓名、职务）</w:t>
      </w:r>
      <w:r>
        <w:rPr>
          <w:rFonts w:hint="eastAsia" w:ascii="宋体" w:hAnsi="宋体"/>
          <w:color w:val="000000"/>
          <w:sz w:val="28"/>
          <w:highlight w:val="none"/>
        </w:rPr>
        <w:t xml:space="preserve">为我方就</w:t>
      </w:r>
      <w:r>
        <w:rPr>
          <w:rFonts w:hint="eastAsia" w:ascii="宋体" w:hAnsi="宋体"/>
          <w:color w:val="000000"/>
          <w:sz w:val="28"/>
          <w:highlight w:val="none"/>
          <w:u w:val="single"/>
        </w:rPr>
        <w:t xml:space="preserve">××××（代理机构）代理的××××（项目编号、项目名称）</w:t>
      </w:r>
      <w:r>
        <w:rPr>
          <w:rFonts w:hint="eastAsia" w:ascii="宋体" w:hAnsi="宋体"/>
          <w:bCs/>
          <w:color w:val="000000"/>
          <w:sz w:val="28"/>
          <w:highlight w:val="none"/>
        </w:rPr>
        <w:t xml:space="preserve">项目</w:t>
      </w:r>
      <w:r>
        <w:rPr>
          <w:rFonts w:hint="eastAsia" w:ascii="宋体" w:hAnsi="宋体"/>
          <w:color w:val="000000"/>
          <w:sz w:val="28"/>
          <w:highlight w:val="none"/>
        </w:rPr>
        <w:t xml:space="preserve">的磋商活动的合法代理人，以本单位名义全权处理一切与该项目磋商有关的事务（含合同签订）。</w:t>
      </w:r>
      <w:r/>
    </w:p>
    <w:p>
      <w:pPr>
        <w:pStyle w:val="683"/>
        <w:ind w:firstLine="560"/>
        <w:spacing w:line="360" w:lineRule="auto"/>
        <w:tabs>
          <w:tab w:val="left" w:pos="5560" w:leader="none"/>
        </w:tabs>
        <w:rPr>
          <w:rFonts w:ascii="宋体" w:hAnsi="宋体"/>
          <w:color w:val="000000"/>
          <w:sz w:val="28"/>
          <w:highlight w:val="none"/>
        </w:rPr>
      </w:pPr>
      <w:r>
        <w:rPr>
          <w:rFonts w:hint="eastAsia" w:ascii="宋体" w:hAnsi="宋体"/>
          <w:color w:val="000000"/>
          <w:sz w:val="28"/>
          <w:highlight w:val="none"/>
        </w:rPr>
        <w:tab/>
      </w:r>
      <w:r/>
    </w:p>
    <w:p>
      <w:pPr>
        <w:pStyle w:val="682"/>
        <w:rPr>
          <w:highlight w:val="none"/>
          <w:lang w:eastAsia="zh-CN"/>
        </w:rPr>
      </w:pPr>
      <w:r>
        <w:rPr>
          <w:rFonts w:hint="eastAsia" w:ascii="宋体" w:hAnsi="宋体"/>
          <w:color w:val="000000"/>
          <w:sz w:val="28"/>
          <w:highlight w:val="none"/>
          <w:lang w:eastAsia="zh-CN"/>
        </w:rPr>
        <w:t xml:space="preserve">本授权委托书于年月日在</w:t>
      </w:r>
      <w:r>
        <w:rPr>
          <w:rFonts w:ascii="宋体" w:hAnsi="宋体"/>
          <w:color w:val="000000"/>
          <w:sz w:val="28"/>
          <w:highlight w:val="none"/>
          <w:lang w:eastAsia="zh-CN"/>
        </w:rPr>
        <w:t xml:space="preserve">相应位置</w:t>
      </w:r>
      <w:r>
        <w:rPr>
          <w:rFonts w:hint="eastAsia" w:ascii="宋体" w:hAnsi="宋体"/>
          <w:color w:val="000000"/>
          <w:sz w:val="28"/>
          <w:highlight w:val="none"/>
          <w:lang w:eastAsia="zh-CN"/>
        </w:rPr>
        <w:t xml:space="preserve">签字或盖章</w:t>
      </w:r>
      <w:r>
        <w:rPr>
          <w:rFonts w:ascii="宋体" w:hAnsi="宋体"/>
          <w:color w:val="000000"/>
          <w:sz w:val="28"/>
          <w:highlight w:val="none"/>
          <w:lang w:eastAsia="zh-CN"/>
        </w:rPr>
        <w:t xml:space="preserve">后生效</w:t>
      </w:r>
      <w:r>
        <w:rPr>
          <w:rFonts w:hint="eastAsia" w:ascii="宋体" w:hAnsi="宋体"/>
          <w:color w:val="000000"/>
          <w:sz w:val="28"/>
          <w:highlight w:val="none"/>
          <w:lang w:eastAsia="zh-CN"/>
        </w:rPr>
        <w:t xml:space="preserve">，特此声明。</w:t>
      </w:r>
      <w:r/>
    </w:p>
    <w:p>
      <w:pPr>
        <w:pStyle w:val="683"/>
        <w:ind w:firstLine="560"/>
        <w:spacing w:line="360" w:lineRule="auto"/>
        <w:rPr>
          <w:rFonts w:ascii="宋体" w:hAnsi="宋体"/>
          <w:color w:val="000000"/>
          <w:sz w:val="28"/>
          <w:highlight w:val="none"/>
        </w:rPr>
      </w:pPr>
      <w:r>
        <w:rPr>
          <w:rFonts w:hint="eastAsia" w:ascii="宋体" w:hAnsi="宋体"/>
          <w:color w:val="000000"/>
          <w:sz w:val="28"/>
          <w:highlight w:val="none"/>
        </w:rPr>
        <w:t xml:space="preserve">委托代理人身份证号码：</w:t>
      </w:r>
      <w:r/>
    </w:p>
    <w:p>
      <w:pPr>
        <w:pStyle w:val="683"/>
        <w:ind w:firstLine="560"/>
        <w:spacing w:line="360" w:lineRule="auto"/>
        <w:rPr>
          <w:rFonts w:ascii="宋体" w:hAnsi="宋体"/>
          <w:color w:val="000000"/>
          <w:sz w:val="28"/>
          <w:highlight w:val="none"/>
        </w:rPr>
      </w:pPr>
      <w:r>
        <w:rPr>
          <w:rFonts w:hint="eastAsia" w:ascii="宋体" w:hAnsi="宋体"/>
          <w:color w:val="000000"/>
          <w:sz w:val="28"/>
          <w:highlight w:val="none"/>
        </w:rPr>
        <w:t xml:space="preserve">委托代理人联系电话：（手机）</w:t>
      </w:r>
      <w:r/>
    </w:p>
    <w:p>
      <w:pPr>
        <w:pStyle w:val="683"/>
        <w:ind w:firstLine="560"/>
        <w:spacing w:line="360" w:lineRule="auto"/>
        <w:rPr>
          <w:rFonts w:ascii="宋体" w:hAnsi="宋体"/>
          <w:color w:val="000000"/>
          <w:sz w:val="28"/>
          <w:highlight w:val="none"/>
          <w:u w:val="single"/>
        </w:rPr>
      </w:pPr>
      <w:r>
        <w:rPr>
          <w:rFonts w:hint="eastAsia" w:ascii="宋体" w:hAnsi="宋体"/>
          <w:color w:val="000000"/>
          <w:sz w:val="28"/>
          <w:highlight w:val="none"/>
        </w:rPr>
        <w:t xml:space="preserve">法定代表人（负责人）签章：</w:t>
      </w:r>
      <w:r/>
    </w:p>
    <w:p>
      <w:pPr>
        <w:pStyle w:val="683"/>
        <w:ind w:firstLine="560"/>
        <w:spacing w:line="360" w:lineRule="auto"/>
        <w:rPr>
          <w:rFonts w:ascii="宋体" w:hAnsi="宋体"/>
          <w:color w:val="000000"/>
          <w:sz w:val="28"/>
          <w:highlight w:val="none"/>
          <w:u w:val="single"/>
        </w:rPr>
      </w:pPr>
      <w:r>
        <w:rPr>
          <w:rFonts w:ascii="宋体" w:hAnsi="宋体"/>
          <w:color w:val="000000"/>
          <w:sz w:val="28"/>
          <w:highlight w:val="none"/>
          <w:u w:val="single"/>
        </w:rPr>
      </w:r>
      <w:r/>
    </w:p>
    <w:p>
      <w:pPr>
        <w:pStyle w:val="683"/>
        <w:ind w:firstLine="560"/>
        <w:spacing w:line="360" w:lineRule="auto"/>
        <w:rPr>
          <w:rFonts w:ascii="宋体" w:hAnsi="宋体"/>
          <w:color w:val="000000"/>
          <w:sz w:val="28"/>
          <w:highlight w:val="none"/>
        </w:rPr>
      </w:pPr>
      <w:r>
        <w:rPr>
          <w:rFonts w:ascii="宋体" w:hAnsi="宋体"/>
          <w:color w:val="000000"/>
          <w:sz w:val="28"/>
          <w:highlight w:val="none"/>
        </w:rPr>
      </w:r>
      <w:r/>
    </w:p>
    <w:p>
      <w:pPr>
        <w:pStyle w:val="683"/>
        <w:ind w:firstLine="560"/>
        <w:spacing w:line="360" w:lineRule="auto"/>
        <w:rPr>
          <w:rFonts w:ascii="宋体" w:hAnsi="宋体"/>
          <w:color w:val="000000"/>
          <w:sz w:val="28"/>
          <w:highlight w:val="none"/>
        </w:rPr>
      </w:pPr>
      <w:r>
        <w:rPr>
          <w:rFonts w:ascii="宋体" w:hAnsi="宋体"/>
          <w:color w:val="000000"/>
          <w:sz w:val="28"/>
          <w:highlight w:val="none"/>
        </w:rPr>
      </w:r>
      <w:r/>
    </w:p>
    <w:p>
      <w:pPr>
        <w:pStyle w:val="683"/>
        <w:ind w:firstLine="560"/>
        <w:spacing w:line="360" w:lineRule="auto"/>
        <w:rPr>
          <w:rFonts w:ascii="宋体" w:hAnsi="宋体"/>
          <w:color w:val="000000"/>
          <w:sz w:val="28"/>
          <w:highlight w:val="none"/>
        </w:rPr>
      </w:pPr>
      <w:r>
        <w:rPr>
          <w:rFonts w:ascii="宋体" w:hAnsi="宋体"/>
          <w:color w:val="000000"/>
          <w:sz w:val="28"/>
          <w:highlight w:val="none"/>
        </w:rPr>
      </w:r>
      <w:r/>
    </w:p>
    <w:p>
      <w:pPr>
        <w:pStyle w:val="683"/>
        <w:ind w:firstLine="560"/>
        <w:spacing w:line="360" w:lineRule="auto"/>
        <w:rPr>
          <w:rFonts w:ascii="宋体" w:hAnsi="宋体"/>
          <w:color w:val="000000"/>
          <w:sz w:val="28"/>
          <w:highlight w:val="none"/>
        </w:rPr>
      </w:pPr>
      <w:r>
        <w:rPr>
          <w:rFonts w:hint="eastAsia" w:ascii="宋体" w:hAnsi="宋体"/>
          <w:color w:val="000000"/>
          <w:sz w:val="28"/>
          <w:highlight w:val="none"/>
        </w:rPr>
        <w:t xml:space="preserve">供应商名称（公章）：</w:t>
      </w:r>
      <w:r/>
    </w:p>
    <w:p>
      <w:pPr>
        <w:pStyle w:val="683"/>
        <w:ind w:firstLine="560"/>
        <w:spacing w:line="360" w:lineRule="auto"/>
        <w:rPr>
          <w:rFonts w:ascii="宋体" w:hAnsi="宋体"/>
          <w:color w:val="000000"/>
          <w:sz w:val="28"/>
          <w:highlight w:val="none"/>
          <w:u w:val="single"/>
        </w:rPr>
      </w:pPr>
      <w:r>
        <w:rPr>
          <w:rFonts w:hint="eastAsia" w:ascii="宋体" w:hAnsi="宋体"/>
          <w:color w:val="000000"/>
          <w:sz w:val="28"/>
          <w:highlight w:val="none"/>
        </w:rPr>
        <w:t xml:space="preserve">日     期：</w:t>
      </w:r>
      <w:r/>
    </w:p>
    <w:p>
      <w:pPr>
        <w:pStyle w:val="683"/>
        <w:ind w:firstLine="643"/>
        <w:spacing w:line="360" w:lineRule="auto"/>
        <w:rPr>
          <w:rFonts w:ascii="宋体" w:hAnsi="宋体"/>
          <w:color w:val="000000"/>
          <w:sz w:val="28"/>
          <w:highlight w:val="none"/>
          <w:u w:val="single"/>
        </w:rPr>
      </w:pPr>
      <w:r>
        <w:rPr>
          <w:rFonts w:hint="eastAsia" w:ascii="宋体" w:hAnsi="宋体"/>
          <w:b/>
          <w:color w:val="000000"/>
          <w:sz w:val="32"/>
          <w:szCs w:val="32"/>
          <w:highlight w:val="none"/>
        </w:rPr>
        <w:t xml:space="preserve">附：委托代理人居民身份证扫描件</w:t>
      </w:r>
      <w:r/>
    </w:p>
    <w:p>
      <w:pPr>
        <w:pStyle w:val="682"/>
        <w:rPr>
          <w:highlight w:val="none"/>
          <w:lang w:eastAsia="zh-CN"/>
        </w:rPr>
      </w:pPr>
      <w:r>
        <w:rPr>
          <w:rFonts w:hint="eastAsia" w:ascii="宋体" w:hAnsi="宋体"/>
          <w:color w:val="000000"/>
          <w:sz w:val="28"/>
          <w:szCs w:val="28"/>
          <w:highlight w:val="none"/>
          <w:u w:val="single"/>
          <w:lang w:eastAsia="zh-CN"/>
        </w:rPr>
        <w:t xml:space="preserve">注：“法定代表人</w:t>
      </w:r>
      <w:r>
        <w:rPr>
          <w:rFonts w:hint="eastAsia" w:ascii="宋体" w:hAnsi="宋体"/>
          <w:color w:val="000000"/>
          <w:sz w:val="28"/>
          <w:highlight w:val="none"/>
          <w:u w:val="single"/>
          <w:lang w:eastAsia="zh-CN"/>
        </w:rPr>
        <w:t xml:space="preserve">（负责人）</w:t>
      </w:r>
      <w:r>
        <w:rPr>
          <w:rFonts w:hint="eastAsia" w:ascii="宋体" w:hAnsi="宋体"/>
          <w:color w:val="000000"/>
          <w:sz w:val="28"/>
          <w:szCs w:val="28"/>
          <w:highlight w:val="none"/>
          <w:u w:val="single"/>
          <w:lang w:eastAsia="zh-CN"/>
        </w:rPr>
        <w:t xml:space="preserve">”授权委托其他人</w:t>
      </w:r>
      <w:r>
        <w:rPr>
          <w:rFonts w:ascii="宋体" w:hAnsi="宋体"/>
          <w:color w:val="000000"/>
          <w:sz w:val="28"/>
          <w:szCs w:val="28"/>
          <w:highlight w:val="none"/>
          <w:u w:val="single"/>
          <w:lang w:eastAsia="zh-CN"/>
        </w:rPr>
        <w:t xml:space="preserve">磋商</w:t>
      </w:r>
      <w:r>
        <w:rPr>
          <w:rFonts w:hint="eastAsia" w:ascii="宋体" w:hAnsi="宋体"/>
          <w:color w:val="000000"/>
          <w:sz w:val="28"/>
          <w:szCs w:val="28"/>
          <w:highlight w:val="none"/>
          <w:u w:val="single"/>
          <w:lang w:eastAsia="zh-CN"/>
        </w:rPr>
        <w:t xml:space="preserve">的，须填写法定代表人身份证明书和本授权委托书</w:t>
      </w:r>
      <w:r>
        <w:rPr>
          <w:rFonts w:hint="eastAsia" w:ascii="宋体" w:hAnsi="宋体"/>
          <w:color w:val="000000"/>
          <w:sz w:val="28"/>
          <w:highlight w:val="none"/>
          <w:lang w:eastAsia="zh-CN"/>
        </w:rPr>
        <w:t xml:space="preserve">。</w:t>
      </w:r>
      <w:r/>
    </w:p>
    <w:p>
      <w:pPr>
        <w:pStyle w:val="932"/>
        <w:jc w:val="center"/>
        <w:rPr>
          <w:highlight w:val="none"/>
        </w:rPr>
        <w:outlineLvl w:val="2"/>
      </w:pPr>
      <w:r>
        <w:rPr>
          <w:highlight w:val="none"/>
        </w:rPr>
        <w:br w:type="page" w:clear="all"/>
      </w:r>
      <w:bookmarkStart w:id="463" w:name="_Toc256000079"/>
      <w:r>
        <w:rPr>
          <w:rFonts w:ascii="宋体" w:hAnsi="宋体" w:eastAsia="宋体" w:cs="宋体"/>
          <w:sz w:val="28"/>
          <w:highlight w:val="none"/>
        </w:rPr>
        <w:t xml:space="preserve">(十</w:t>
      </w:r>
      <w:r>
        <w:rPr>
          <w:rFonts w:hint="eastAsia" w:ascii="宋体" w:hAnsi="宋体" w:eastAsia="宋体" w:cs="宋体"/>
          <w:sz w:val="28"/>
          <w:highlight w:val="none"/>
          <w:lang w:val="en-US" w:eastAsia="zh-CN"/>
        </w:rPr>
        <w:t xml:space="preserve">二</w:t>
      </w:r>
      <w:r>
        <w:rPr>
          <w:rFonts w:ascii="宋体" w:hAnsi="宋体" w:eastAsia="宋体" w:cs="宋体"/>
          <w:sz w:val="28"/>
          <w:highlight w:val="none"/>
        </w:rPr>
        <w:t xml:space="preserve">)</w:t>
      </w:r>
      <w:bookmarkEnd w:id="463"/>
      <w:r>
        <w:rPr>
          <w:rFonts w:ascii="宋体" w:hAnsi="宋体" w:eastAsia="宋体" w:cs="宋体"/>
          <w:sz w:val="28"/>
          <w:highlight w:val="none"/>
        </w:rPr>
        <w:t xml:space="preserve">资格承诺函</w:t>
      </w:r>
      <w:r/>
    </w:p>
    <w:p>
      <w:pPr>
        <w:pStyle w:val="963"/>
        <w:rPr>
          <w:rFonts w:ascii="宋体" w:hAnsi="宋体"/>
          <w:sz w:val="28"/>
          <w:szCs w:val="28"/>
          <w:highlight w:val="none"/>
          <w:u w:val="single"/>
        </w:rPr>
      </w:pPr>
      <w:r>
        <w:rPr>
          <w:rFonts w:hint="eastAsia" w:ascii="宋体" w:hAnsi="宋体"/>
          <w:sz w:val="28"/>
          <w:szCs w:val="28"/>
          <w:highlight w:val="none"/>
        </w:rPr>
        <w:t xml:space="preserve">致</w:t>
      </w:r>
      <w:r>
        <w:rPr>
          <w:rFonts w:ascii="宋体" w:hAnsi="宋体"/>
          <w:sz w:val="28"/>
          <w:szCs w:val="28"/>
          <w:highlight w:val="none"/>
        </w:rPr>
        <w:t xml:space="preserve">:</w:t>
      </w:r>
      <w:r>
        <w:rPr>
          <w:rFonts w:ascii="宋体" w:hAnsi="宋体"/>
          <w:sz w:val="28"/>
          <w:szCs w:val="28"/>
          <w:highlight w:val="none"/>
          <w:u w:val="single"/>
        </w:rPr>
        <w:t xml:space="preserve">(采购人、 采购代理机构)</w:t>
      </w:r>
      <w:r/>
    </w:p>
    <w:p>
      <w:pPr>
        <w:pStyle w:val="963"/>
        <w:ind w:firstLine="560"/>
        <w:rPr>
          <w:rFonts w:ascii="宋体" w:hAnsi="宋体"/>
          <w:sz w:val="28"/>
          <w:szCs w:val="28"/>
          <w:highlight w:val="none"/>
        </w:rPr>
      </w:pPr>
      <w:r>
        <w:rPr>
          <w:rFonts w:hint="eastAsia" w:ascii="宋体" w:hAnsi="宋体"/>
          <w:sz w:val="28"/>
          <w:szCs w:val="28"/>
          <w:highlight w:val="none"/>
        </w:rPr>
        <w:t xml:space="preserve">我单位参与</w:t>
      </w:r>
      <w:r>
        <w:rPr>
          <w:rFonts w:ascii="宋体" w:hAnsi="宋体"/>
          <w:sz w:val="28"/>
          <w:szCs w:val="28"/>
          <w:highlight w:val="none"/>
          <w:u w:val="single"/>
        </w:rPr>
        <w:t xml:space="preserve">(项目名称) (项目编号: )</w:t>
      </w:r>
      <w:r>
        <w:rPr>
          <w:rFonts w:ascii="宋体" w:hAnsi="宋体"/>
          <w:sz w:val="28"/>
          <w:szCs w:val="28"/>
          <w:highlight w:val="none"/>
        </w:rPr>
        <w:t xml:space="preserve">项目的政府</w:t>
      </w:r>
      <w:r>
        <w:rPr>
          <w:rFonts w:hint="eastAsia" w:ascii="宋体" w:hAnsi="宋体"/>
          <w:sz w:val="28"/>
          <w:szCs w:val="28"/>
          <w:highlight w:val="none"/>
        </w:rPr>
        <w:t xml:space="preserve">采购活动，现承诺如下</w:t>
      </w:r>
      <w:r>
        <w:rPr>
          <w:rFonts w:ascii="宋体" w:hAnsi="宋体"/>
          <w:sz w:val="28"/>
          <w:szCs w:val="28"/>
          <w:highlight w:val="none"/>
        </w:rPr>
        <w:t xml:space="preserve">:</w:t>
      </w:r>
      <w:r/>
    </w:p>
    <w:p>
      <w:pPr>
        <w:pStyle w:val="963"/>
        <w:ind w:firstLine="560"/>
        <w:rPr>
          <w:rFonts w:ascii="宋体" w:hAnsi="宋体"/>
          <w:sz w:val="28"/>
          <w:szCs w:val="28"/>
          <w:highlight w:val="none"/>
        </w:rPr>
      </w:pPr>
      <w:r>
        <w:rPr>
          <w:rFonts w:ascii="宋体" w:hAnsi="宋体"/>
          <w:sz w:val="28"/>
          <w:szCs w:val="28"/>
          <w:highlight w:val="none"/>
        </w:rPr>
        <w:t xml:space="preserve">1.我方具有良好的商业信誉和健全的财务会计制度。</w:t>
      </w:r>
      <w:r/>
    </w:p>
    <w:p>
      <w:pPr>
        <w:pStyle w:val="963"/>
        <w:ind w:firstLine="560"/>
        <w:rPr>
          <w:rFonts w:ascii="宋体" w:hAnsi="宋体"/>
          <w:sz w:val="28"/>
          <w:szCs w:val="28"/>
          <w:highlight w:val="none"/>
        </w:rPr>
      </w:pPr>
      <w:r>
        <w:rPr>
          <w:rFonts w:ascii="宋体" w:hAnsi="宋体"/>
          <w:sz w:val="28"/>
          <w:szCs w:val="28"/>
          <w:highlight w:val="none"/>
        </w:rPr>
        <w:t xml:space="preserve">2.我方具有履行合同所必需的设备和专业技术能力。</w:t>
      </w:r>
      <w:r/>
    </w:p>
    <w:p>
      <w:pPr>
        <w:pStyle w:val="963"/>
        <w:ind w:firstLine="560"/>
        <w:rPr>
          <w:rFonts w:ascii="宋体" w:hAnsi="宋体"/>
          <w:sz w:val="28"/>
          <w:szCs w:val="28"/>
          <w:highlight w:val="none"/>
        </w:rPr>
      </w:pPr>
      <w:r>
        <w:rPr>
          <w:rFonts w:ascii="宋体" w:hAnsi="宋体"/>
          <w:sz w:val="28"/>
          <w:szCs w:val="28"/>
          <w:highlight w:val="none"/>
        </w:rPr>
        <w:t xml:space="preserve">3.我方具有依法缴纳税收和社会保障资金的良好记录。</w:t>
      </w:r>
      <w:r/>
    </w:p>
    <w:p>
      <w:pPr>
        <w:pStyle w:val="963"/>
        <w:ind w:firstLine="560"/>
        <w:rPr>
          <w:rFonts w:ascii="宋体" w:hAnsi="宋体"/>
          <w:sz w:val="28"/>
          <w:szCs w:val="28"/>
          <w:highlight w:val="none"/>
        </w:rPr>
      </w:pPr>
      <w:r>
        <w:rPr>
          <w:rFonts w:ascii="宋体" w:hAnsi="宋体"/>
          <w:sz w:val="28"/>
          <w:szCs w:val="28"/>
          <w:highlight w:val="none"/>
        </w:rPr>
        <w:t xml:space="preserve">4.我方参加本项目采购活动前三年内，在经营活动中没有</w:t>
      </w:r>
      <w:r>
        <w:rPr>
          <w:rFonts w:hint="eastAsia" w:ascii="宋体" w:hAnsi="宋体"/>
          <w:sz w:val="28"/>
          <w:szCs w:val="28"/>
          <w:highlight w:val="none"/>
        </w:rPr>
        <w:t xml:space="preserve">重大违法记录。</w:t>
      </w:r>
      <w:r/>
    </w:p>
    <w:p>
      <w:pPr>
        <w:pStyle w:val="963"/>
        <w:ind w:firstLine="560"/>
        <w:rPr>
          <w:rFonts w:ascii="宋体" w:hAnsi="宋体"/>
          <w:sz w:val="28"/>
          <w:szCs w:val="28"/>
          <w:highlight w:val="none"/>
        </w:rPr>
      </w:pPr>
      <w:r>
        <w:rPr>
          <w:rFonts w:hint="eastAsia" w:ascii="宋体" w:hAnsi="宋体"/>
          <w:sz w:val="28"/>
          <w:szCs w:val="28"/>
          <w:highlight w:val="none"/>
        </w:rPr>
        <w:t xml:space="preserve">若我单位承诺不实，自愿承担提供虚假材料谋取中标、成交的法律责任。</w:t>
      </w:r>
      <w:r/>
    </w:p>
    <w:p>
      <w:pPr>
        <w:pStyle w:val="963"/>
        <w:rPr>
          <w:rFonts w:ascii="宋体" w:hAnsi="宋体"/>
          <w:sz w:val="28"/>
          <w:szCs w:val="28"/>
          <w:highlight w:val="none"/>
        </w:rPr>
      </w:pPr>
      <w:r>
        <w:rPr>
          <w:rFonts w:ascii="宋体" w:hAnsi="宋体"/>
          <w:sz w:val="28"/>
          <w:szCs w:val="28"/>
          <w:highlight w:val="none"/>
        </w:rPr>
      </w:r>
      <w:r/>
    </w:p>
    <w:p>
      <w:pPr>
        <w:pStyle w:val="963"/>
        <w:ind w:firstLine="560"/>
        <w:rPr>
          <w:rFonts w:hint="default" w:ascii="宋体" w:hAnsi="宋体" w:eastAsia="宋体"/>
          <w:sz w:val="28"/>
          <w:szCs w:val="28"/>
          <w:highlight w:val="none"/>
          <w:u w:val="single"/>
          <w:lang w:val="en-US" w:eastAsia="zh-CN"/>
        </w:rPr>
      </w:pPr>
      <w:r>
        <w:rPr>
          <w:rFonts w:hint="eastAsia" w:ascii="宋体" w:hAnsi="宋体"/>
          <w:sz w:val="28"/>
          <w:szCs w:val="28"/>
          <w:highlight w:val="none"/>
        </w:rPr>
        <w:t xml:space="preserve">投标</w:t>
      </w:r>
      <w:r>
        <w:rPr>
          <w:rFonts w:ascii="宋体" w:hAnsi="宋体"/>
          <w:sz w:val="28"/>
          <w:szCs w:val="28"/>
          <w:highlight w:val="none"/>
        </w:rPr>
        <w:t xml:space="preserve">(响应)供应商(全称并盖章):</w:t>
      </w:r>
      <w:r>
        <w:rPr>
          <w:rFonts w:hint="eastAsia" w:ascii="宋体" w:hAnsi="宋体"/>
          <w:sz w:val="28"/>
          <w:szCs w:val="28"/>
          <w:highlight w:val="none"/>
          <w:u w:val="single"/>
          <w:lang w:val="en-US" w:eastAsia="zh-CN"/>
        </w:rPr>
        <w:t xml:space="preserve">      </w:t>
      </w:r>
      <w:r/>
    </w:p>
    <w:p>
      <w:pPr>
        <w:pStyle w:val="963"/>
        <w:ind w:firstLine="560"/>
        <w:rPr>
          <w:rFonts w:hint="default" w:ascii="宋体" w:hAnsi="宋体" w:eastAsia="宋体"/>
          <w:sz w:val="28"/>
          <w:szCs w:val="28"/>
          <w:highlight w:val="none"/>
          <w:lang w:val="en-US" w:eastAsia="zh-CN"/>
        </w:rPr>
      </w:pPr>
      <w:r>
        <w:rPr>
          <w:rFonts w:hint="eastAsia" w:ascii="宋体" w:hAnsi="宋体"/>
          <w:sz w:val="28"/>
          <w:szCs w:val="28"/>
          <w:highlight w:val="none"/>
        </w:rPr>
        <w:t xml:space="preserve">供应商法定代表人或授权代表</w:t>
      </w:r>
      <w:r>
        <w:rPr>
          <w:rFonts w:ascii="宋体" w:hAnsi="宋体"/>
          <w:sz w:val="28"/>
          <w:szCs w:val="28"/>
          <w:highlight w:val="none"/>
        </w:rPr>
        <w:t xml:space="preserve">(签字或签章):_</w:t>
      </w:r>
      <w:r>
        <w:rPr>
          <w:rFonts w:hint="eastAsia" w:ascii="宋体" w:hAnsi="宋体"/>
          <w:sz w:val="28"/>
          <w:szCs w:val="28"/>
          <w:highlight w:val="none"/>
          <w:lang w:val="en-US" w:eastAsia="zh-CN"/>
        </w:rPr>
        <w:t xml:space="preserve">    </w:t>
      </w:r>
      <w:r/>
    </w:p>
    <w:p>
      <w:pPr>
        <w:pStyle w:val="963"/>
        <w:ind w:firstLine="560"/>
        <w:rPr>
          <w:rFonts w:ascii="宋体" w:hAnsi="宋体"/>
          <w:sz w:val="28"/>
          <w:szCs w:val="28"/>
          <w:highlight w:val="none"/>
        </w:rPr>
      </w:pPr>
      <w:r>
        <w:rPr>
          <w:rFonts w:hint="eastAsia" w:ascii="宋体" w:hAnsi="宋体"/>
          <w:sz w:val="28"/>
          <w:szCs w:val="28"/>
          <w:highlight w:val="none"/>
        </w:rPr>
        <w:t xml:space="preserve">日期</w:t>
      </w:r>
      <w:r>
        <w:rPr>
          <w:rFonts w:ascii="宋体" w:hAnsi="宋体"/>
          <w:sz w:val="28"/>
          <w:szCs w:val="28"/>
          <w:highlight w:val="none"/>
        </w:rPr>
        <w:t xml:space="preserve">:__</w:t>
      </w:r>
      <w:r/>
    </w:p>
    <w:p>
      <w:pPr>
        <w:pStyle w:val="963"/>
        <w:rPr>
          <w:rFonts w:ascii="宋体" w:hAnsi="宋体"/>
          <w:sz w:val="28"/>
          <w:szCs w:val="28"/>
          <w:highlight w:val="none"/>
        </w:rPr>
      </w:pPr>
      <w:r>
        <w:rPr>
          <w:rFonts w:ascii="宋体" w:hAnsi="宋体"/>
          <w:sz w:val="28"/>
          <w:szCs w:val="28"/>
          <w:highlight w:val="none"/>
        </w:rPr>
        <w:t xml:space="preserve">……………………………………………………………………………</w:t>
      </w:r>
      <w:r/>
    </w:p>
    <w:p>
      <w:pPr>
        <w:pStyle w:val="963"/>
        <w:rPr>
          <w:rFonts w:ascii="宋体" w:hAnsi="宋体"/>
          <w:sz w:val="28"/>
          <w:szCs w:val="28"/>
          <w:highlight w:val="none"/>
        </w:rPr>
      </w:pPr>
      <w:r>
        <w:rPr>
          <w:rFonts w:hint="eastAsia" w:ascii="宋体" w:hAnsi="宋体"/>
          <w:sz w:val="28"/>
          <w:szCs w:val="28"/>
          <w:highlight w:val="none"/>
        </w:rPr>
        <w:t xml:space="preserve">说明：</w:t>
      </w:r>
      <w:r>
        <w:rPr>
          <w:rFonts w:ascii="宋体" w:hAnsi="宋体"/>
          <w:sz w:val="28"/>
          <w:szCs w:val="28"/>
          <w:highlight w:val="none"/>
        </w:rPr>
        <w:t xml:space="preserve">1.供应商可自行选择是否提供本承诺函，若不提供本承</w:t>
      </w:r>
      <w:r>
        <w:rPr>
          <w:rFonts w:hint="eastAsia" w:ascii="宋体" w:hAnsi="宋体"/>
          <w:sz w:val="28"/>
          <w:szCs w:val="28"/>
          <w:highlight w:val="none"/>
        </w:rPr>
        <w:t xml:space="preserve">诺函的，应按采购文件要求提供相应的证明材料。</w:t>
      </w:r>
      <w:r/>
    </w:p>
    <w:p>
      <w:pPr>
        <w:pStyle w:val="964"/>
        <w:ind w:firstLine="840"/>
        <w:rPr>
          <w:sz w:val="28"/>
          <w:szCs w:val="28"/>
          <w:highlight w:val="none"/>
        </w:rPr>
      </w:pPr>
      <w:r>
        <w:rPr>
          <w:rFonts w:ascii="宋体" w:hAnsi="宋体"/>
          <w:sz w:val="28"/>
          <w:szCs w:val="28"/>
          <w:highlight w:val="none"/>
        </w:rPr>
        <w:t xml:space="preserve">2.供应商可删减承诺事项,删减的承诺事项须按采购文件</w:t>
      </w:r>
      <w:r>
        <w:rPr>
          <w:rFonts w:hint="eastAsia" w:ascii="宋体" w:hAnsi="宋体"/>
          <w:sz w:val="28"/>
          <w:szCs w:val="28"/>
          <w:highlight w:val="none"/>
        </w:rPr>
        <w:t xml:space="preserve">要求提供相应的证明材料。比如删去本承诺函第</w:t>
      </w:r>
      <w:r>
        <w:rPr>
          <w:rFonts w:ascii="宋体" w:hAnsi="宋体"/>
          <w:sz w:val="28"/>
          <w:szCs w:val="28"/>
          <w:highlight w:val="none"/>
        </w:rPr>
        <w:t xml:space="preserve">3项的，则应</w:t>
      </w:r>
      <w:r>
        <w:rPr>
          <w:rFonts w:hint="eastAsia" w:ascii="宋体" w:hAnsi="宋体"/>
          <w:sz w:val="28"/>
          <w:szCs w:val="28"/>
          <w:highlight w:val="none"/>
        </w:rPr>
        <w:t xml:space="preserve">按采购文件要求提供依法缴纳税收和社会保障资金的良好记录。</w:t>
      </w:r>
      <w:r/>
    </w:p>
    <w:p>
      <w:pPr>
        <w:pStyle w:val="930"/>
        <w:jc w:val="center"/>
        <w:rPr>
          <w:highlight w:val="none"/>
        </w:rPr>
        <w:outlineLvl w:val="2"/>
      </w:pPr>
      <w:r>
        <w:rPr>
          <w:highlight w:val="none"/>
        </w:rPr>
        <w:br w:type="page" w:clear="all"/>
      </w:r>
      <w:bookmarkStart w:id="464" w:name="_Toc256000080"/>
      <w:r>
        <w:rPr>
          <w:rFonts w:ascii="宋体" w:hAnsi="宋体" w:eastAsia="宋体" w:cs="宋体"/>
          <w:sz w:val="32"/>
          <w:highlight w:val="none"/>
        </w:rPr>
        <w:t xml:space="preserve">二、技术部分</w:t>
      </w:r>
      <w:bookmarkEnd w:id="464"/>
      <w:r/>
      <w:r/>
    </w:p>
    <w:p>
      <w:pPr>
        <w:pStyle w:val="933"/>
        <w:jc w:val="center"/>
        <w:rPr>
          <w:rFonts w:ascii="宋体" w:hAnsi="宋体" w:eastAsia="宋体" w:cs="宋体"/>
          <w:sz w:val="28"/>
          <w:highlight w:val="none"/>
        </w:rPr>
        <w:outlineLvl w:val="2"/>
      </w:pPr>
      <w:r/>
      <w:bookmarkStart w:id="465" w:name="_Toc256000081"/>
      <w:r>
        <w:rPr>
          <w:rFonts w:ascii="宋体" w:hAnsi="宋体" w:eastAsia="宋体" w:cs="宋体"/>
          <w:sz w:val="28"/>
          <w:highlight w:val="none"/>
        </w:rPr>
        <w:t xml:space="preserve">(一)</w:t>
      </w:r>
      <w:r>
        <w:rPr>
          <w:rFonts w:hint="eastAsia" w:ascii="宋体" w:hAnsi="宋体" w:eastAsia="宋体" w:cs="宋体"/>
          <w:sz w:val="28"/>
          <w:highlight w:val="none"/>
          <w:lang w:val="en-US" w:eastAsia="zh-CN"/>
        </w:rPr>
        <w:t xml:space="preserve">施工</w:t>
      </w:r>
      <w:r>
        <w:rPr>
          <w:rFonts w:ascii="宋体" w:hAnsi="宋体" w:eastAsia="宋体" w:cs="宋体"/>
          <w:sz w:val="28"/>
          <w:highlight w:val="none"/>
        </w:rPr>
        <w:t xml:space="preserve">方案</w:t>
      </w:r>
      <w:bookmarkEnd w:id="465"/>
      <w:r/>
      <w:r/>
    </w:p>
    <w:p>
      <w:pPr>
        <w:rPr>
          <w:rFonts w:ascii="宋体" w:hAnsi="宋体" w:eastAsia="宋体" w:cs="宋体"/>
          <w:sz w:val="28"/>
          <w:highlight w:val="none"/>
        </w:rPr>
      </w:pPr>
      <w:r>
        <w:rPr>
          <w:rFonts w:ascii="宋体" w:hAnsi="宋体" w:eastAsia="宋体" w:cs="宋体"/>
          <w:sz w:val="28"/>
          <w:highlight w:val="none"/>
        </w:rPr>
        <w:br w:type="page" w:clear="all"/>
      </w:r>
      <w:r/>
    </w:p>
    <w:p>
      <w:pPr>
        <w:pStyle w:val="933"/>
        <w:jc w:val="center"/>
        <w:rPr>
          <w:rFonts w:ascii="宋体" w:hAnsi="宋体" w:eastAsia="宋体" w:cs="宋体"/>
          <w:sz w:val="28"/>
          <w:highlight w:val="none"/>
        </w:rPr>
        <w:outlineLvl w:val="2"/>
      </w:pPr>
      <w:r>
        <w:rPr>
          <w:rFonts w:ascii="宋体" w:hAnsi="宋体" w:eastAsia="宋体" w:cs="宋体"/>
          <w:sz w:val="28"/>
          <w:highlight w:val="none"/>
        </w:rPr>
      </w:r>
      <w:r/>
    </w:p>
    <w:p>
      <w:pPr>
        <w:pStyle w:val="959"/>
        <w:jc w:val="center"/>
        <w:rPr>
          <w:rStyle w:val="674"/>
          <w:rFonts w:hint="eastAsia" w:ascii="Times New Roman" w:hAnsi="Times New Roman" w:eastAsia="宋体" w:cs="Times New Roman"/>
          <w:color w:val="auto"/>
          <w:highlight w:val="none"/>
        </w:rPr>
        <w:outlineLvl w:val="2"/>
      </w:pPr>
      <w:r/>
      <w:bookmarkStart w:id="466" w:name="_Toc15129"/>
      <w:r>
        <w:rPr>
          <w:rStyle w:val="988"/>
          <w:rFonts w:ascii="宋体" w:hAnsi="宋体" w:eastAsia="宋体" w:cs="宋体"/>
          <w:b w:val="0"/>
          <w:color w:val="auto"/>
          <w:sz w:val="28"/>
          <w:highlight w:val="none"/>
        </w:rPr>
        <w:t xml:space="preserve">(</w:t>
      </w:r>
      <w:r>
        <w:rPr>
          <w:rStyle w:val="988"/>
          <w:rFonts w:hint="eastAsia" w:ascii="宋体" w:hAnsi="宋体" w:eastAsia="宋体" w:cs="宋体"/>
          <w:b w:val="0"/>
          <w:color w:val="auto"/>
          <w:sz w:val="28"/>
          <w:highlight w:val="none"/>
          <w:lang w:eastAsia="zh-CN"/>
        </w:rPr>
        <w:t xml:space="preserve">二</w:t>
      </w:r>
      <w:r>
        <w:rPr>
          <w:rStyle w:val="988"/>
          <w:rFonts w:ascii="宋体" w:hAnsi="宋体" w:eastAsia="宋体" w:cs="宋体"/>
          <w:b w:val="0"/>
          <w:color w:val="auto"/>
          <w:sz w:val="28"/>
          <w:highlight w:val="none"/>
        </w:rPr>
        <w:t xml:space="preserve">)</w:t>
      </w:r>
      <w:r>
        <w:rPr>
          <w:rStyle w:val="988"/>
          <w:rFonts w:hint="eastAsia" w:ascii="宋体" w:hAnsi="宋体" w:eastAsia="宋体" w:cs="宋体"/>
          <w:b w:val="0"/>
          <w:color w:val="auto"/>
          <w:sz w:val="28"/>
          <w:highlight w:val="none"/>
          <w:lang w:eastAsia="zh-CN"/>
        </w:rPr>
        <w:t xml:space="preserve">技术（服务）及商务</w:t>
      </w:r>
      <w:r>
        <w:rPr>
          <w:rStyle w:val="674"/>
          <w:rFonts w:ascii="宋体" w:hAnsi="宋体" w:eastAsia="宋体" w:cs="宋体"/>
          <w:b w:val="0"/>
          <w:color w:val="auto"/>
          <w:sz w:val="28"/>
          <w:highlight w:val="none"/>
        </w:rPr>
        <w:t xml:space="preserve">内容</w:t>
      </w:r>
      <w:r>
        <w:rPr>
          <w:rStyle w:val="674"/>
          <w:rFonts w:hint="eastAsia" w:ascii="宋体" w:hAnsi="宋体" w:eastAsia="宋体" w:cs="宋体"/>
          <w:b w:val="0"/>
          <w:color w:val="auto"/>
          <w:sz w:val="28"/>
          <w:highlight w:val="none"/>
          <w:lang w:eastAsia="zh-CN"/>
        </w:rPr>
        <w:t xml:space="preserve">响应承诺</w:t>
      </w:r>
      <w:bookmarkEnd w:id="466"/>
      <w:r/>
      <w:r/>
    </w:p>
    <w:p>
      <w:pPr>
        <w:pStyle w:val="915"/>
        <w:numPr>
          <w:ilvl w:val="0"/>
          <w:numId w:val="0"/>
        </w:numPr>
        <w:jc w:val="both"/>
        <w:spacing w:line="560" w:lineRule="exact"/>
        <w:tabs>
          <w:tab w:val="left" w:pos="567" w:leader="none"/>
          <w:tab w:val="left" w:pos="709" w:leader="none"/>
          <w:tab w:val="left" w:pos="993" w:leader="none"/>
        </w:tabs>
        <w:rPr>
          <w:rStyle w:val="674"/>
          <w:rFonts w:hint="eastAsia" w:ascii="宋体" w:hAnsi="宋体" w:eastAsia="宋体" w:cs="宋体"/>
          <w:b/>
          <w:bCs/>
          <w:color w:val="auto"/>
          <w:sz w:val="24"/>
          <w:szCs w:val="22"/>
          <w:highlight w:val="none"/>
        </w:rPr>
      </w:pPr>
      <w:r/>
      <w:bookmarkStart w:id="467" w:name="书签4_0"/>
      <w:r/>
      <w:bookmarkEnd w:id="467"/>
      <w:r>
        <w:rPr>
          <w:rStyle w:val="674"/>
          <w:rFonts w:hint="eastAsia" w:ascii="宋体" w:hAnsi="宋体" w:cs="宋体"/>
          <w:b/>
          <w:bCs/>
          <w:color w:val="auto"/>
          <w:sz w:val="24"/>
          <w:szCs w:val="22"/>
          <w:highlight w:val="none"/>
          <w:lang w:val="en-US" w:eastAsia="zh-CN" w:bidi="ar-SA"/>
        </w:rPr>
        <w:t xml:space="preserve">1、</w:t>
      </w:r>
      <w:r>
        <w:rPr>
          <w:rStyle w:val="674"/>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674"/>
          <w:rFonts w:hint="eastAsia" w:ascii="宋体" w:hAnsi="宋体" w:eastAsia="宋体" w:cs="宋体"/>
          <w:b/>
          <w:bCs/>
          <w:color w:val="auto"/>
          <w:sz w:val="24"/>
          <w:szCs w:val="22"/>
          <w:highlight w:val="none"/>
        </w:rPr>
        <w:t xml:space="preserve">如</w:t>
      </w:r>
      <w:r>
        <w:rPr>
          <w:rStyle w:val="674"/>
          <w:rFonts w:hint="eastAsia" w:ascii="宋体" w:hAnsi="宋体" w:eastAsia="宋体" w:cs="宋体"/>
          <w:b/>
          <w:bCs/>
          <w:color w:val="auto"/>
          <w:sz w:val="24"/>
          <w:szCs w:val="22"/>
          <w:highlight w:val="none"/>
          <w:lang w:eastAsia="zh-CN"/>
        </w:rPr>
        <w:t xml:space="preserve">供应商</w:t>
      </w:r>
      <w:r>
        <w:rPr>
          <w:rStyle w:val="674"/>
          <w:rFonts w:hint="eastAsia" w:ascii="宋体" w:hAnsi="宋体" w:eastAsia="宋体" w:cs="宋体"/>
          <w:b/>
          <w:bCs/>
          <w:color w:val="auto"/>
          <w:sz w:val="24"/>
          <w:szCs w:val="22"/>
          <w:highlight w:val="none"/>
        </w:rPr>
        <w:t xml:space="preserve">完全响应，请做</w:t>
      </w:r>
      <w:r>
        <w:rPr>
          <w:rStyle w:val="674"/>
          <w:rFonts w:hint="eastAsia" w:ascii="宋体" w:hAnsi="宋体" w:eastAsia="宋体" w:cs="宋体"/>
          <w:b/>
          <w:bCs/>
          <w:color w:val="auto"/>
          <w:sz w:val="24"/>
          <w:szCs w:val="22"/>
          <w:highlight w:val="none"/>
          <w:lang w:eastAsia="zh-CN"/>
        </w:rPr>
        <w:t xml:space="preserve">如下</w:t>
      </w:r>
      <w:r>
        <w:rPr>
          <w:rStyle w:val="674"/>
          <w:rFonts w:hint="eastAsia" w:ascii="宋体" w:hAnsi="宋体" w:eastAsia="宋体" w:cs="宋体"/>
          <w:b/>
          <w:bCs/>
          <w:color w:val="auto"/>
          <w:sz w:val="24"/>
          <w:szCs w:val="22"/>
          <w:highlight w:val="none"/>
        </w:rPr>
        <w:t xml:space="preserve">承诺。</w:t>
      </w:r>
      <w:r/>
    </w:p>
    <w:p>
      <w:pPr>
        <w:pStyle w:val="915"/>
        <w:jc w:val="center"/>
        <w:keepLines w:val="0"/>
        <w:keepNext w:val="0"/>
        <w:pageBreakBefore w:val="0"/>
        <w:spacing w:line="480" w:lineRule="atLeast"/>
        <w:widowControl w:val="off"/>
        <w:rPr>
          <w:rStyle w:val="674"/>
          <w:rFonts w:hint="eastAsia" w:ascii="宋体" w:hAnsi="宋体" w:eastAsia="宋体" w:cs="Times New Roman"/>
          <w:b/>
          <w:color w:val="auto"/>
          <w:sz w:val="32"/>
          <w:szCs w:val="32"/>
          <w:highlight w:val="none"/>
          <w:u w:val="none"/>
        </w:rPr>
      </w:pPr>
      <w:r>
        <w:rPr>
          <w:rStyle w:val="674"/>
          <w:rFonts w:hint="eastAsia" w:ascii="宋体" w:hAnsi="宋体" w:eastAsia="宋体" w:cs="Times New Roman"/>
          <w:b/>
          <w:color w:val="auto"/>
          <w:sz w:val="32"/>
          <w:szCs w:val="32"/>
          <w:highlight w:val="none"/>
          <w:u w:val="none"/>
          <w:lang w:val="en-US" w:eastAsia="zh-CN"/>
        </w:rPr>
        <w:t xml:space="preserve">响应承诺函</w:t>
      </w:r>
      <w:r/>
    </w:p>
    <w:p>
      <w:pPr>
        <w:pStyle w:val="915"/>
        <w:jc w:val="both"/>
        <w:keepLines w:val="0"/>
        <w:keepNext w:val="0"/>
        <w:pageBreakBefore w:val="0"/>
        <w:spacing w:line="480" w:lineRule="atLeast"/>
        <w:widowControl w:val="off"/>
        <w:rPr>
          <w:rStyle w:val="674"/>
          <w:rFonts w:hint="default" w:ascii="宋体" w:hAnsi="宋体" w:eastAsia="宋体" w:cs="Times New Roman"/>
          <w:b/>
          <w:color w:val="auto"/>
          <w:sz w:val="24"/>
          <w:szCs w:val="24"/>
          <w:highlight w:val="none"/>
          <w:u w:val="single"/>
        </w:rPr>
      </w:pPr>
      <w:r>
        <w:rPr>
          <w:rStyle w:val="674"/>
          <w:rFonts w:hint="eastAsia" w:ascii="宋体" w:hAnsi="宋体" w:eastAsia="宋体" w:cs="Times New Roman"/>
          <w:b/>
          <w:color w:val="auto"/>
          <w:sz w:val="24"/>
          <w:szCs w:val="24"/>
          <w:highlight w:val="none"/>
          <w:u w:val="single"/>
          <w:lang w:val="en-US" w:eastAsia="zh-CN"/>
        </w:rPr>
        <w:t xml:space="preserve">    （采购人名称）    </w:t>
      </w:r>
      <w:r>
        <w:rPr>
          <w:rStyle w:val="674"/>
          <w:rFonts w:hint="eastAsia" w:ascii="宋体" w:hAnsi="宋体" w:eastAsia="宋体" w:cs="Times New Roman"/>
          <w:b/>
          <w:color w:val="auto"/>
          <w:sz w:val="24"/>
          <w:szCs w:val="24"/>
          <w:highlight w:val="none"/>
          <w:u w:val="none"/>
          <w:lang w:val="en-US" w:eastAsia="zh-CN"/>
        </w:rPr>
        <w:t xml:space="preserve">：</w:t>
      </w:r>
      <w:r/>
    </w:p>
    <w:p>
      <w:pPr>
        <w:pStyle w:val="915"/>
        <w:ind w:firstLine="480"/>
        <w:jc w:val="both"/>
        <w:keepLines w:val="0"/>
        <w:keepNext w:val="0"/>
        <w:pageBreakBefore w:val="0"/>
        <w:spacing w:line="480" w:lineRule="atLeast"/>
        <w:widowControl w:val="off"/>
        <w:rPr>
          <w:rStyle w:val="674"/>
          <w:rFonts w:hint="eastAsia" w:ascii="宋体" w:hAnsi="宋体" w:eastAsia="宋体" w:cs="Times New Roman"/>
          <w:b w:val="0"/>
          <w:bCs/>
          <w:color w:val="auto"/>
          <w:sz w:val="24"/>
          <w:szCs w:val="24"/>
          <w:highlight w:val="none"/>
        </w:rPr>
      </w:pPr>
      <w:r>
        <w:rPr>
          <w:rStyle w:val="988"/>
          <w:rFonts w:hint="eastAsia" w:ascii="宋体" w:hAnsi="宋体" w:eastAsia="宋体" w:cs="Times New Roman"/>
          <w:b w:val="0"/>
          <w:bCs/>
          <w:color w:val="auto"/>
          <w:sz w:val="24"/>
          <w:szCs w:val="24"/>
          <w:highlight w:val="none"/>
          <w:lang w:eastAsia="zh-CN"/>
        </w:rPr>
        <w:t xml:space="preserve">我单位保证：已</w:t>
      </w:r>
      <w:r>
        <w:rPr>
          <w:rFonts w:hint="eastAsia"/>
          <w:color w:val="auto"/>
          <w:sz w:val="24"/>
          <w:szCs w:val="24"/>
          <w:highlight w:val="none"/>
          <w:lang w:eastAsia="zh-CN"/>
        </w:rPr>
        <w:t xml:space="preserve">充分理解并确认</w:t>
      </w:r>
      <w:r>
        <w:rPr>
          <w:rFonts w:hint="eastAsia"/>
          <w:color w:val="auto"/>
          <w:sz w:val="24"/>
          <w:szCs w:val="24"/>
          <w:highlight w:val="none"/>
          <w:u w:val="single"/>
          <w:lang w:val="en-US" w:eastAsia="zh-CN"/>
        </w:rPr>
        <w:t xml:space="preserve">        </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项目名称</w:t>
      </w:r>
      <w:r>
        <w:rPr>
          <w:rFonts w:hint="eastAsia"/>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项目编号</w:t>
      </w:r>
      <w:r>
        <w:rPr>
          <w:rFonts w:hint="eastAsia"/>
          <w:color w:val="auto"/>
          <w:sz w:val="24"/>
          <w:szCs w:val="24"/>
          <w:highlight w:val="none"/>
          <w:lang w:val="en-US" w:eastAsia="zh-CN"/>
        </w:rPr>
        <w:t xml:space="preserve">）</w:t>
      </w:r>
      <w:r>
        <w:rPr>
          <w:rStyle w:val="674"/>
          <w:rFonts w:hint="eastAsia" w:ascii="宋体" w:hAnsi="宋体" w:eastAsia="宋体" w:cs="宋体"/>
          <w:b w:val="0"/>
          <w:bCs/>
          <w:color w:val="auto"/>
          <w:sz w:val="24"/>
          <w:szCs w:val="22"/>
          <w:highlight w:val="none"/>
          <w:lang w:val="en-US" w:eastAsia="zh-CN" w:bidi="ar-SA"/>
        </w:rPr>
        <w:t xml:space="preserve">采购文件“第四部分 采购需求”</w:t>
      </w:r>
      <w:r>
        <w:rPr>
          <w:rStyle w:val="674"/>
          <w:rFonts w:hint="eastAsia" w:ascii="宋体" w:hAnsi="宋体" w:eastAsia="宋体" w:cs="Times New Roman"/>
          <w:b w:val="0"/>
          <w:bCs/>
          <w:color w:val="auto"/>
          <w:sz w:val="24"/>
          <w:szCs w:val="24"/>
          <w:highlight w:val="none"/>
          <w:lang w:eastAsia="zh-CN"/>
        </w:rPr>
        <w:t xml:space="preserve">中的所有条款内容及要求，并且所有条款</w:t>
      </w:r>
      <w:r>
        <w:rPr>
          <w:rStyle w:val="674"/>
          <w:rFonts w:hint="eastAsia" w:ascii="宋体" w:hAnsi="宋体" w:eastAsia="宋体" w:cs="Times New Roman"/>
          <w:b w:val="0"/>
          <w:bCs/>
          <w:color w:val="auto"/>
          <w:sz w:val="24"/>
          <w:szCs w:val="24"/>
          <w:highlight w:val="none"/>
        </w:rPr>
        <w:t xml:space="preserve">完全响应，</w:t>
      </w:r>
      <w:r>
        <w:rPr>
          <w:rStyle w:val="674"/>
          <w:rFonts w:hint="eastAsia" w:ascii="宋体" w:hAnsi="宋体" w:eastAsia="宋体" w:cs="Times New Roman"/>
          <w:color w:val="auto"/>
          <w:sz w:val="24"/>
          <w:szCs w:val="24"/>
          <w:highlight w:val="none"/>
          <w:u w:val="none"/>
          <w:lang w:eastAsia="zh-CN"/>
        </w:rPr>
        <w:t xml:space="preserve">无任何偏离</w:t>
      </w:r>
      <w:r>
        <w:rPr>
          <w:rStyle w:val="674"/>
          <w:rFonts w:hint="eastAsia" w:ascii="宋体" w:hAnsi="宋体" w:eastAsia="宋体" w:cs="Times New Roman"/>
          <w:b w:val="0"/>
          <w:bCs/>
          <w:color w:val="auto"/>
          <w:sz w:val="24"/>
          <w:szCs w:val="24"/>
          <w:highlight w:val="none"/>
        </w:rPr>
        <w:t xml:space="preserve">。</w:t>
      </w:r>
      <w:r>
        <w:rPr>
          <w:rStyle w:val="674"/>
          <w:rFonts w:hint="eastAsia" w:ascii="宋体" w:hAnsi="宋体" w:eastAsia="宋体" w:cs="Times New Roman"/>
          <w:color w:val="auto"/>
          <w:sz w:val="24"/>
          <w:szCs w:val="24"/>
          <w:highlight w:val="none"/>
          <w:u w:val="none"/>
          <w:lang w:eastAsia="zh-CN"/>
        </w:rPr>
        <w:t xml:space="preserve">若我单位无法按照采购文件中的条款要求执行，自愿承担一切违约责任</w:t>
      </w:r>
      <w:r>
        <w:rPr>
          <w:rStyle w:val="674"/>
          <w:rFonts w:hint="eastAsia" w:ascii="宋体" w:hAnsi="宋体" w:cs="Times New Roman"/>
          <w:color w:val="auto"/>
          <w:sz w:val="24"/>
          <w:szCs w:val="24"/>
          <w:highlight w:val="none"/>
          <w:u w:val="none"/>
          <w:lang w:eastAsia="zh-CN"/>
        </w:rPr>
        <w:t xml:space="preserve">。</w:t>
      </w:r>
      <w:r/>
    </w:p>
    <w:p>
      <w:pPr>
        <w:pStyle w:val="915"/>
        <w:ind w:firstLine="480"/>
        <w:keepLines w:val="0"/>
        <w:keepNext w:val="0"/>
        <w:pageBreakBefore w:val="0"/>
        <w:spacing w:line="480" w:lineRule="atLeast"/>
        <w:widowControl w:val="off"/>
        <w:rPr>
          <w:rStyle w:val="674"/>
          <w:rFonts w:hint="eastAsia" w:ascii="宋体" w:hAnsi="宋体" w:eastAsia="宋体" w:cs="Times New Roman"/>
          <w:b w:val="0"/>
          <w:bCs/>
          <w:color w:val="auto"/>
          <w:sz w:val="24"/>
          <w:szCs w:val="24"/>
          <w:highlight w:val="none"/>
        </w:rPr>
      </w:pPr>
      <w:r>
        <w:rPr>
          <w:rStyle w:val="674"/>
          <w:rFonts w:hint="eastAsia" w:ascii="宋体" w:hAnsi="宋体" w:eastAsia="宋体" w:cs="Times New Roman"/>
          <w:b w:val="0"/>
          <w:bCs/>
          <w:color w:val="auto"/>
          <w:sz w:val="24"/>
          <w:szCs w:val="24"/>
          <w:highlight w:val="none"/>
          <w:lang w:eastAsia="zh-CN"/>
        </w:rPr>
        <w:t xml:space="preserve">特此承诺！</w:t>
      </w:r>
      <w:r/>
    </w:p>
    <w:p>
      <w:pPr>
        <w:pStyle w:val="916"/>
        <w:rPr>
          <w:rStyle w:val="674"/>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915"/>
        <w:jc w:val="center"/>
        <w:keepLines w:val="0"/>
        <w:keepNext w:val="0"/>
        <w:pageBreakBefore w:val="0"/>
        <w:spacing w:line="360" w:lineRule="auto"/>
        <w:widowControl w:val="off"/>
        <w:rPr>
          <w:rStyle w:val="674"/>
          <w:rFonts w:ascii="宋体" w:hAnsi="宋体" w:eastAsia="宋体" w:cs="Times New Roman"/>
          <w:color w:val="auto"/>
          <w:sz w:val="24"/>
          <w:szCs w:val="24"/>
          <w:highlight w:val="none"/>
        </w:rPr>
      </w:pPr>
      <w:r>
        <w:rPr>
          <w:rStyle w:val="674"/>
          <w:rFonts w:hint="eastAsia" w:ascii="宋体" w:hAnsi="宋体" w:eastAsia="宋体" w:cs="Times New Roman"/>
          <w:color w:val="auto"/>
          <w:sz w:val="24"/>
          <w:szCs w:val="24"/>
          <w:highlight w:val="none"/>
          <w:lang w:val="en-US" w:eastAsia="zh-CN"/>
        </w:rPr>
        <w:t xml:space="preserve">                      </w:t>
      </w:r>
      <w:r>
        <w:rPr>
          <w:rStyle w:val="674"/>
          <w:rFonts w:hint="eastAsia" w:ascii="宋体" w:hAnsi="宋体" w:eastAsia="宋体" w:cs="Times New Roman"/>
          <w:color w:val="auto"/>
          <w:sz w:val="24"/>
          <w:szCs w:val="24"/>
          <w:highlight w:val="none"/>
        </w:rPr>
        <w:t xml:space="preserve">供应商名称（公章）：</w:t>
      </w:r>
      <w:r/>
    </w:p>
    <w:p>
      <w:pPr>
        <w:pStyle w:val="915"/>
        <w:jc w:val="center"/>
        <w:keepLines w:val="0"/>
        <w:keepNext w:val="0"/>
        <w:pageBreakBefore w:val="0"/>
        <w:spacing w:line="360" w:lineRule="auto"/>
        <w:widowControl w:val="off"/>
        <w:rPr>
          <w:rStyle w:val="674"/>
          <w:rFonts w:ascii="宋体" w:hAnsi="宋体" w:eastAsia="宋体" w:cs="Times New Roman"/>
          <w:color w:val="auto"/>
          <w:sz w:val="24"/>
          <w:szCs w:val="24"/>
          <w:highlight w:val="none"/>
        </w:rPr>
      </w:pPr>
      <w:r>
        <w:rPr>
          <w:rStyle w:val="674"/>
          <w:rFonts w:hint="eastAsia" w:ascii="宋体" w:hAnsi="宋体" w:eastAsia="宋体" w:cs="微软雅黑"/>
          <w:color w:val="auto"/>
          <w:spacing w:val="-2"/>
          <w:sz w:val="24"/>
          <w:szCs w:val="24"/>
          <w:highlight w:val="none"/>
        </w:rPr>
        <w:t xml:space="preserve">法</w:t>
      </w:r>
      <w:r>
        <w:rPr>
          <w:rStyle w:val="674"/>
          <w:rFonts w:hint="eastAsia" w:ascii="宋体" w:hAnsi="宋体" w:eastAsia="宋体" w:cs="微软雅黑"/>
          <w:color w:val="auto"/>
          <w:sz w:val="24"/>
          <w:szCs w:val="24"/>
          <w:highlight w:val="none"/>
        </w:rPr>
        <w:t xml:space="preserve">定</w:t>
      </w:r>
      <w:r>
        <w:rPr>
          <w:rStyle w:val="674"/>
          <w:rFonts w:hint="eastAsia" w:ascii="宋体" w:hAnsi="宋体" w:eastAsia="宋体" w:cs="微软雅黑"/>
          <w:color w:val="auto"/>
          <w:spacing w:val="-2"/>
          <w:sz w:val="24"/>
          <w:szCs w:val="24"/>
          <w:highlight w:val="none"/>
        </w:rPr>
        <w:t xml:space="preserve">代</w:t>
      </w:r>
      <w:r>
        <w:rPr>
          <w:rStyle w:val="674"/>
          <w:rFonts w:hint="eastAsia" w:ascii="宋体" w:hAnsi="宋体" w:eastAsia="宋体" w:cs="微软雅黑"/>
          <w:color w:val="auto"/>
          <w:sz w:val="24"/>
          <w:szCs w:val="24"/>
          <w:highlight w:val="none"/>
        </w:rPr>
        <w:t xml:space="preserve">表</w:t>
      </w:r>
      <w:r>
        <w:rPr>
          <w:rStyle w:val="674"/>
          <w:rFonts w:hint="eastAsia" w:ascii="宋体" w:hAnsi="宋体" w:eastAsia="宋体" w:cs="微软雅黑"/>
          <w:color w:val="auto"/>
          <w:spacing w:val="-2"/>
          <w:sz w:val="24"/>
          <w:szCs w:val="24"/>
          <w:highlight w:val="none"/>
        </w:rPr>
        <w:t xml:space="preserve">人</w:t>
      </w:r>
      <w:r>
        <w:rPr>
          <w:rStyle w:val="674"/>
          <w:rFonts w:hint="eastAsia" w:ascii="宋体" w:hAnsi="宋体" w:eastAsia="宋体" w:cs="Times New Roman"/>
          <w:color w:val="auto"/>
          <w:sz w:val="24"/>
          <w:szCs w:val="24"/>
          <w:highlight w:val="none"/>
        </w:rPr>
        <w:t xml:space="preserve">或其授权的代理人（签字或盖章）：</w:t>
      </w:r>
      <w:r/>
    </w:p>
    <w:p>
      <w:pPr>
        <w:pStyle w:val="915"/>
        <w:jc w:val="right"/>
        <w:keepLines w:val="0"/>
        <w:keepNext w:val="0"/>
        <w:pageBreakBefore w:val="0"/>
        <w:spacing w:line="360" w:lineRule="auto"/>
        <w:widowControl w:val="off"/>
        <w:rPr>
          <w:rStyle w:val="674"/>
          <w:rFonts w:hint="eastAsia" w:ascii="宋体" w:hAnsi="宋体" w:eastAsia="宋体" w:cs="Times New Roman"/>
          <w:color w:val="auto"/>
          <w:sz w:val="24"/>
          <w:szCs w:val="24"/>
          <w:highlight w:val="none"/>
          <w:u w:val="none"/>
        </w:rPr>
      </w:pPr>
      <w:r>
        <w:rPr>
          <w:rStyle w:val="674"/>
          <w:rFonts w:hint="eastAsia" w:ascii="宋体" w:hAnsi="宋体" w:eastAsia="宋体" w:cs="Times New Roman"/>
          <w:color w:val="auto"/>
          <w:sz w:val="24"/>
          <w:szCs w:val="24"/>
          <w:highlight w:val="none"/>
        </w:rPr>
        <w:t xml:space="preserve">日      期：</w:t>
      </w:r>
      <w:r>
        <w:rPr>
          <w:rStyle w:val="674"/>
          <w:rFonts w:hint="eastAsia" w:ascii="宋体" w:hAnsi="宋体" w:eastAsia="宋体" w:cs="Times New Roman"/>
          <w:color w:val="auto"/>
          <w:sz w:val="24"/>
          <w:szCs w:val="24"/>
          <w:highlight w:val="none"/>
          <w:lang w:val="en-US" w:eastAsia="zh-CN"/>
        </w:rPr>
        <w:t xml:space="preserve">   </w:t>
      </w:r>
      <w:r>
        <w:rPr>
          <w:rStyle w:val="674"/>
          <w:rFonts w:hint="eastAsia" w:ascii="宋体" w:hAnsi="宋体" w:eastAsia="宋体" w:cs="Times New Roman"/>
          <w:color w:val="auto"/>
          <w:sz w:val="24"/>
          <w:szCs w:val="24"/>
          <w:highlight w:val="none"/>
        </w:rPr>
        <w:t xml:space="preserve">年</w:t>
      </w:r>
      <w:r>
        <w:rPr>
          <w:rStyle w:val="674"/>
          <w:rFonts w:hint="eastAsia" w:ascii="宋体" w:hAnsi="宋体" w:eastAsia="宋体" w:cs="Times New Roman"/>
          <w:color w:val="auto"/>
          <w:sz w:val="24"/>
          <w:szCs w:val="24"/>
          <w:highlight w:val="none"/>
          <w:lang w:val="en-US" w:eastAsia="zh-CN"/>
        </w:rPr>
        <w:t xml:space="preserve">    </w:t>
      </w:r>
      <w:r>
        <w:rPr>
          <w:rStyle w:val="674"/>
          <w:rFonts w:hint="eastAsia" w:ascii="宋体" w:hAnsi="宋体" w:eastAsia="宋体" w:cs="Times New Roman"/>
          <w:color w:val="auto"/>
          <w:sz w:val="24"/>
          <w:szCs w:val="24"/>
          <w:highlight w:val="none"/>
        </w:rPr>
        <w:t xml:space="preserve">月</w:t>
      </w:r>
      <w:r>
        <w:rPr>
          <w:rStyle w:val="674"/>
          <w:rFonts w:hint="eastAsia" w:ascii="宋体" w:hAnsi="宋体" w:eastAsia="宋体" w:cs="Times New Roman"/>
          <w:color w:val="auto"/>
          <w:sz w:val="24"/>
          <w:szCs w:val="24"/>
          <w:highlight w:val="none"/>
          <w:lang w:val="en-US" w:eastAsia="zh-CN"/>
        </w:rPr>
        <w:t xml:space="preserve">     </w:t>
      </w:r>
      <w:r>
        <w:rPr>
          <w:rStyle w:val="674"/>
          <w:rFonts w:hint="eastAsia" w:ascii="宋体" w:hAnsi="宋体" w:eastAsia="宋体" w:cs="Times New Roman"/>
          <w:color w:val="auto"/>
          <w:sz w:val="24"/>
          <w:szCs w:val="24"/>
          <w:highlight w:val="none"/>
          <w:u w:val="none"/>
          <w:lang w:eastAsia="zh-CN"/>
        </w:rPr>
        <w:t xml:space="preserve">日</w:t>
      </w:r>
      <w:r/>
    </w:p>
    <w:p>
      <w:pPr>
        <w:pStyle w:val="915"/>
        <w:rPr>
          <w:rStyle w:val="674"/>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915"/>
        <w:jc w:val="left"/>
        <w:rPr>
          <w:rStyle w:val="674"/>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915"/>
        <w:jc w:val="left"/>
        <w:rPr>
          <w:rStyle w:val="674"/>
          <w:rFonts w:hint="eastAsia" w:ascii="宋体" w:hAnsi="宋体" w:eastAsia="宋体" w:cs="宋体"/>
          <w:b/>
          <w:bCs/>
          <w:color w:val="auto"/>
          <w:sz w:val="24"/>
          <w:szCs w:val="22"/>
          <w:highlight w:val="none"/>
        </w:rPr>
      </w:pPr>
      <w:r>
        <w:rPr>
          <w:rStyle w:val="674"/>
          <w:rFonts w:hint="eastAsia" w:ascii="宋体" w:hAnsi="宋体" w:cs="宋体"/>
          <w:b/>
          <w:bCs/>
          <w:color w:val="auto"/>
          <w:sz w:val="24"/>
          <w:szCs w:val="22"/>
          <w:highlight w:val="none"/>
          <w:lang w:val="en-US" w:eastAsia="zh-CN" w:bidi="ar-SA"/>
        </w:rPr>
        <w:t xml:space="preserve">2、所有</w:t>
      </w:r>
      <w:r>
        <w:rPr>
          <w:rStyle w:val="674"/>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675"/>
        <w:tblpPr w:horzAnchor="page" w:tblpX="1107" w:vertAnchor="page" w:tblpY="9208" w:leftFromText="180" w:topFromText="0" w:rightFromText="180" w:bottomFromText="0"/>
        <w:tblW w:w="51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4"/>
        <w:gridCol w:w="3245"/>
        <w:gridCol w:w="2448"/>
        <w:gridCol w:w="1827"/>
        <w:gridCol w:w="1491"/>
      </w:tblGrid>
      <w:tr>
        <w:trPr>
          <w:jc w:val="center"/>
          <w:trHeight w:val="662"/>
        </w:trPr>
        <w:tc>
          <w:tcPr>
            <w:tcMar>
              <w:left w:w="0" w:type="dxa"/>
              <w:top w:w="0" w:type="dxa"/>
              <w:right w:w="0" w:type="dxa"/>
              <w:bottom w:w="0" w:type="dxa"/>
            </w:tcMar>
            <w:tcW w:w="381"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Style w:val="674"/>
                <w:rFonts w:hint="eastAsia" w:ascii="宋体" w:hAnsi="宋体" w:eastAsia="宋体" w:cs="宋体"/>
                <w:color w:val="auto"/>
                <w:sz w:val="24"/>
                <w:szCs w:val="24"/>
                <w:highlight w:val="none"/>
              </w:rPr>
              <w:t xml:space="preserve">序号</w:t>
            </w:r>
            <w:r/>
          </w:p>
        </w:tc>
        <w:tc>
          <w:tcPr>
            <w:tcMar>
              <w:left w:w="0" w:type="dxa"/>
              <w:top w:w="0" w:type="dxa"/>
              <w:right w:w="0" w:type="dxa"/>
              <w:bottom w:w="0" w:type="dxa"/>
            </w:tcMar>
            <w:tcW w:w="1662"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Style w:val="674"/>
                <w:rFonts w:hint="eastAsia" w:ascii="宋体" w:hAnsi="宋体" w:cs="宋体"/>
                <w:color w:val="auto"/>
                <w:sz w:val="24"/>
                <w:szCs w:val="24"/>
                <w:highlight w:val="none"/>
                <w:lang w:eastAsia="zh-CN"/>
              </w:rPr>
              <w:t xml:space="preserve">技术（服务）</w:t>
            </w:r>
            <w:r>
              <w:rPr>
                <w:rStyle w:val="674"/>
                <w:rFonts w:hint="eastAsia" w:ascii="宋体" w:hAnsi="宋体" w:cs="宋体"/>
                <w:color w:val="auto"/>
                <w:sz w:val="24"/>
                <w:szCs w:val="24"/>
                <w:highlight w:val="none"/>
                <w:lang w:val="en-US" w:eastAsia="zh-CN"/>
              </w:rPr>
              <w:t xml:space="preserve">/商务</w:t>
            </w:r>
            <w:r>
              <w:rPr>
                <w:rStyle w:val="674"/>
                <w:rFonts w:hint="eastAsia" w:ascii="宋体" w:hAnsi="宋体" w:eastAsia="宋体" w:cs="宋体"/>
                <w:color w:val="auto"/>
                <w:sz w:val="24"/>
                <w:szCs w:val="24"/>
                <w:highlight w:val="none"/>
                <w:lang w:eastAsia="zh-CN"/>
              </w:rPr>
              <w:t xml:space="preserve">要求内容</w:t>
            </w:r>
            <w:r/>
          </w:p>
        </w:tc>
        <w:tc>
          <w:tcPr>
            <w:tcMar>
              <w:left w:w="0" w:type="dxa"/>
              <w:top w:w="0" w:type="dxa"/>
              <w:right w:w="0" w:type="dxa"/>
              <w:bottom w:w="0" w:type="dxa"/>
            </w:tcMar>
            <w:tcW w:w="1254"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Style w:val="674"/>
                <w:rFonts w:hint="eastAsia" w:ascii="宋体" w:hAnsi="宋体" w:eastAsia="宋体" w:cs="宋体"/>
                <w:color w:val="auto"/>
                <w:sz w:val="24"/>
                <w:szCs w:val="24"/>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Style w:val="674"/>
                <w:rFonts w:hint="eastAsia" w:ascii="宋体" w:hAnsi="宋体" w:eastAsia="宋体" w:cs="宋体"/>
                <w:color w:val="auto"/>
                <w:sz w:val="24"/>
                <w:szCs w:val="24"/>
                <w:highlight w:val="none"/>
              </w:rPr>
              <w:t xml:space="preserve">偏离</w:t>
            </w:r>
            <w:r>
              <w:rPr>
                <w:rStyle w:val="674"/>
                <w:rFonts w:hint="eastAsia" w:ascii="宋体" w:hAnsi="宋体" w:eastAsia="宋体" w:cs="宋体"/>
                <w:color w:val="auto"/>
                <w:sz w:val="24"/>
                <w:szCs w:val="24"/>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Style w:val="674"/>
                <w:rFonts w:hint="eastAsia" w:ascii="宋体" w:hAnsi="宋体" w:eastAsia="宋体" w:cs="宋体"/>
                <w:color w:val="auto"/>
                <w:sz w:val="24"/>
                <w:szCs w:val="24"/>
                <w:highlight w:val="none"/>
              </w:rPr>
              <w:t xml:space="preserve">备注</w:t>
            </w:r>
            <w:r/>
          </w:p>
        </w:tc>
      </w:tr>
      <w:tr>
        <w:trPr>
          <w:jc w:val="center"/>
          <w:trHeight w:val="547"/>
        </w:trPr>
        <w:tc>
          <w:tcPr>
            <w:tcMar>
              <w:left w:w="0" w:type="dxa"/>
              <w:top w:w="0" w:type="dxa"/>
              <w:right w:w="0" w:type="dxa"/>
              <w:bottom w:w="0" w:type="dxa"/>
            </w:tcMar>
            <w:tcW w:w="381"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Style w:val="674"/>
                <w:rFonts w:hint="eastAsia" w:ascii="宋体" w:hAnsi="宋体" w:eastAsia="宋体" w:cs="宋体"/>
                <w:color w:val="auto"/>
                <w:sz w:val="24"/>
                <w:szCs w:val="24"/>
                <w:highlight w:val="none"/>
              </w:rPr>
              <w:t xml:space="preserve">1</w:t>
            </w:r>
            <w:r/>
          </w:p>
        </w:tc>
        <w:tc>
          <w:tcPr>
            <w:tcMar>
              <w:left w:w="0" w:type="dxa"/>
              <w:top w:w="0" w:type="dxa"/>
              <w:right w:w="0" w:type="dxa"/>
              <w:bottom w:w="0" w:type="dxa"/>
            </w:tcMar>
            <w:tcW w:w="1662"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54"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Mar>
              <w:left w:w="0" w:type="dxa"/>
              <w:top w:w="0" w:type="dxa"/>
              <w:right w:w="0" w:type="dxa"/>
              <w:bottom w:w="0" w:type="dxa"/>
            </w:tcMar>
            <w:tcW w:w="381"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Style w:val="674"/>
                <w:rFonts w:hint="eastAsia" w:ascii="宋体" w:hAnsi="宋体" w:eastAsia="宋体" w:cs="宋体"/>
                <w:color w:val="auto"/>
                <w:sz w:val="24"/>
                <w:szCs w:val="24"/>
                <w:highlight w:val="none"/>
                <w:lang w:val="en-US" w:eastAsia="zh-CN"/>
              </w:rPr>
              <w:t xml:space="preserve">2</w:t>
            </w:r>
            <w:r/>
          </w:p>
        </w:tc>
        <w:tc>
          <w:tcPr>
            <w:tcMar>
              <w:left w:w="0" w:type="dxa"/>
              <w:top w:w="0" w:type="dxa"/>
              <w:right w:w="0" w:type="dxa"/>
              <w:bottom w:w="0" w:type="dxa"/>
            </w:tcMar>
            <w:tcW w:w="1662"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54"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Mar>
              <w:left w:w="0" w:type="dxa"/>
              <w:top w:w="0" w:type="dxa"/>
              <w:right w:w="0" w:type="dxa"/>
              <w:bottom w:w="0" w:type="dxa"/>
            </w:tcMar>
            <w:tcW w:w="381"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Style w:val="674"/>
                <w:rFonts w:hint="eastAsia" w:ascii="宋体" w:hAnsi="宋体" w:eastAsia="宋体" w:cs="宋体"/>
                <w:color w:val="auto"/>
                <w:sz w:val="24"/>
                <w:szCs w:val="24"/>
                <w:highlight w:val="none"/>
                <w:lang w:val="en-US" w:eastAsia="zh-CN"/>
              </w:rPr>
              <w:t xml:space="preserve">…</w:t>
            </w:r>
            <w:r/>
          </w:p>
        </w:tc>
        <w:tc>
          <w:tcPr>
            <w:tcMar>
              <w:left w:w="0" w:type="dxa"/>
              <w:top w:w="0" w:type="dxa"/>
              <w:right w:w="0" w:type="dxa"/>
              <w:bottom w:w="0" w:type="dxa"/>
            </w:tcMar>
            <w:tcW w:w="1662"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54"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pct"/>
            <w:vAlign w:val="center"/>
            <w:textDirection w:val="lrTb"/>
            <w:noWrap w:val="false"/>
          </w:tcPr>
          <w:p>
            <w:pPr>
              <w:pStyle w:val="938"/>
              <w:jc w:val="center"/>
              <w:rPr>
                <w:rStyle w:val="67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34"/>
        <w:jc w:val="left"/>
        <w:rPr>
          <w:rStyle w:val="988"/>
          <w:rFonts w:hint="eastAsia" w:ascii="宋体" w:hAnsi="宋体" w:eastAsia="宋体" w:cs="Times New Roman"/>
          <w:color w:val="auto"/>
          <w:sz w:val="22"/>
          <w:szCs w:val="22"/>
          <w:highlight w:val="none"/>
          <w:u w:val="none"/>
        </w:rPr>
        <w:outlineLvl w:val="1"/>
      </w:pPr>
      <w:r/>
      <w:bookmarkStart w:id="468" w:name="_Toc31768"/>
      <w:r/>
      <w:bookmarkStart w:id="469" w:name="_Toc5973"/>
      <w:r/>
      <w:bookmarkStart w:id="470" w:name="_Toc11356"/>
      <w:r/>
      <w:bookmarkStart w:id="471" w:name="_Toc26142"/>
      <w:r/>
      <w:bookmarkStart w:id="472" w:name="_Toc8968"/>
      <w:r>
        <w:rPr>
          <w:rStyle w:val="674"/>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674"/>
          <w:rFonts w:hint="eastAsia" w:ascii="宋体" w:hAnsi="宋体" w:eastAsia="宋体" w:cs="宋体"/>
          <w:color w:val="auto"/>
          <w:highlight w:val="none"/>
          <w:lang w:eastAsia="zh-CN"/>
        </w:rPr>
        <w:t xml:space="preserve">及违约责任</w:t>
      </w:r>
      <w:r>
        <w:rPr>
          <w:rStyle w:val="674"/>
          <w:rFonts w:hint="eastAsia" w:ascii="宋体" w:hAnsi="宋体" w:eastAsia="宋体" w:cs="宋体"/>
          <w:color w:val="auto"/>
          <w:highlight w:val="none"/>
        </w:rPr>
        <w:t xml:space="preserve">。</w:t>
      </w:r>
      <w:bookmarkEnd w:id="468"/>
      <w:r/>
      <w:bookmarkEnd w:id="469"/>
      <w:r/>
      <w:bookmarkEnd w:id="470"/>
      <w:r/>
      <w:bookmarkEnd w:id="471"/>
      <w:r/>
      <w:bookmarkEnd w:id="472"/>
      <w:r/>
      <w:r/>
    </w:p>
    <w:p>
      <w:pPr>
        <w:pStyle w:val="934"/>
        <w:jc w:val="center"/>
        <w:rPr>
          <w:rStyle w:val="988"/>
          <w:rFonts w:ascii="宋体" w:hAnsi="宋体" w:eastAsia="宋体" w:cs="宋体"/>
          <w:b/>
          <w:bCs/>
          <w:color w:val="auto"/>
          <w:sz w:val="32"/>
          <w:highlight w:val="none"/>
        </w:rPr>
        <w:outlineLvl w:val="1"/>
      </w:pPr>
      <w:r>
        <w:rPr>
          <w:rFonts w:ascii="宋体" w:hAnsi="宋体" w:eastAsia="宋体" w:cs="宋体"/>
          <w:b/>
          <w:bCs/>
          <w:color w:val="auto"/>
          <w:sz w:val="32"/>
          <w:highlight w:val="none"/>
        </w:rPr>
      </w:r>
      <w:r/>
    </w:p>
    <w:p>
      <w:pPr>
        <w:rPr>
          <w:rStyle w:val="988"/>
          <w:rFonts w:ascii="宋体" w:hAnsi="宋体" w:eastAsia="宋体" w:cs="宋体"/>
          <w:b/>
          <w:bCs/>
          <w:color w:val="auto"/>
          <w:sz w:val="32"/>
          <w:highlight w:val="none"/>
        </w:rPr>
      </w:pPr>
      <w:r>
        <w:rPr>
          <w:rStyle w:val="988"/>
          <w:rFonts w:ascii="宋体" w:hAnsi="宋体" w:eastAsia="宋体" w:cs="宋体"/>
          <w:b/>
          <w:bCs/>
          <w:color w:val="auto"/>
          <w:sz w:val="32"/>
          <w:highlight w:val="none"/>
        </w:rPr>
        <w:br w:type="page" w:clear="all"/>
      </w:r>
      <w:r/>
    </w:p>
    <w:p>
      <w:pPr>
        <w:pStyle w:val="934"/>
        <w:numPr>
          <w:ilvl w:val="0"/>
          <w:numId w:val="12"/>
        </w:numPr>
        <w:jc w:val="center"/>
        <w:rPr>
          <w:rFonts w:ascii="宋体" w:hAnsi="宋体" w:eastAsia="宋体" w:cs="宋体"/>
          <w:sz w:val="32"/>
          <w:highlight w:val="none"/>
        </w:rPr>
        <w:outlineLvl w:val="2"/>
      </w:pPr>
      <w:r/>
      <w:bookmarkStart w:id="473" w:name="_Toc256000083"/>
      <w:r>
        <w:rPr>
          <w:rFonts w:ascii="宋体" w:hAnsi="宋体" w:eastAsia="宋体" w:cs="宋体"/>
          <w:sz w:val="32"/>
          <w:highlight w:val="none"/>
        </w:rPr>
        <w:t xml:space="preserve">商务部分</w:t>
      </w:r>
      <w:bookmarkEnd w:id="473"/>
      <w:r/>
      <w:r/>
    </w:p>
    <w:p>
      <w:pPr>
        <w:pStyle w:val="934"/>
        <w:numPr>
          <w:ilvl w:val="0"/>
          <w:numId w:val="0"/>
        </w:numPr>
        <w:jc w:val="both"/>
        <w:rPr>
          <w:rFonts w:ascii="宋体" w:hAnsi="宋体" w:eastAsia="宋体" w:cs="宋体"/>
          <w:sz w:val="32"/>
          <w:highlight w:val="none"/>
        </w:rPr>
        <w:outlineLvl w:val="2"/>
      </w:pPr>
      <w:r>
        <w:rPr>
          <w:rFonts w:ascii="宋体" w:hAnsi="宋体" w:eastAsia="宋体" w:cs="宋体"/>
          <w:sz w:val="32"/>
          <w:highlight w:val="none"/>
        </w:rPr>
      </w:r>
      <w:r/>
    </w:p>
    <w:p>
      <w:pPr>
        <w:pStyle w:val="680"/>
        <w:jc w:val="center"/>
        <w:rPr>
          <w:rStyle w:val="988"/>
          <w:rFonts w:ascii="Times New Roman" w:hAnsi="Times New Roman" w:eastAsia="Times New Roman" w:cs="Times New Roman"/>
          <w:color w:val="auto"/>
          <w:highlight w:val="none"/>
        </w:rPr>
        <w:outlineLvl w:val="2"/>
      </w:pPr>
      <w:r/>
      <w:bookmarkStart w:id="474" w:name="_Toc32379"/>
      <w:r/>
      <w:bookmarkStart w:id="475" w:name="_Toc256000085"/>
      <w:r>
        <w:rPr>
          <w:rStyle w:val="988"/>
          <w:rFonts w:ascii="宋体" w:hAnsi="宋体" w:eastAsia="宋体" w:cs="宋体"/>
          <w:b w:val="0"/>
          <w:color w:val="auto"/>
          <w:sz w:val="28"/>
          <w:highlight w:val="none"/>
        </w:rPr>
        <w:t xml:space="preserve">(一)供应商能力</w:t>
      </w:r>
      <w:bookmarkEnd w:id="474"/>
      <w:r/>
      <w:r/>
    </w:p>
    <w:p>
      <w:pPr>
        <w:pStyle w:val="946"/>
        <w:jc w:val="center"/>
        <w:rPr>
          <w:rStyle w:val="988"/>
          <w:rFonts w:hint="eastAsia" w:eastAsia="宋体" w:cs="Times New Roman"/>
          <w:color w:val="auto"/>
          <w:highlight w:val="none"/>
          <w:lang w:eastAsia="zh-CN"/>
        </w:rPr>
        <w:outlineLvl w:val="2"/>
      </w:pPr>
      <w:r>
        <w:rPr>
          <w:rFonts w:hint="eastAsia" w:eastAsia="宋体" w:cs="Times New Roman"/>
          <w:color w:val="auto"/>
          <w:highlight w:val="none"/>
          <w:lang w:eastAsia="zh-CN"/>
        </w:rPr>
      </w:r>
      <w:r/>
    </w:p>
    <w:p>
      <w:pPr>
        <w:pStyle w:val="946"/>
        <w:jc w:val="center"/>
        <w:rPr>
          <w:rStyle w:val="988"/>
          <w:rFonts w:hint="eastAsia" w:eastAsia="宋体" w:cs="Times New Roman"/>
          <w:color w:val="auto"/>
          <w:sz w:val="22"/>
          <w:szCs w:val="24"/>
          <w:highlight w:val="none"/>
          <w:lang w:val="en-US" w:eastAsia="zh-CN"/>
        </w:rPr>
        <w:outlineLvl w:val="2"/>
      </w:pPr>
      <w:r>
        <w:rPr>
          <w:rStyle w:val="988"/>
          <w:rFonts w:hint="eastAsia" w:eastAsia="宋体" w:cs="Times New Roman"/>
          <w:color w:val="auto"/>
          <w:sz w:val="22"/>
          <w:szCs w:val="24"/>
          <w:highlight w:val="none"/>
          <w:lang w:eastAsia="zh-CN"/>
        </w:rPr>
        <w:t xml:space="preserve">根据采购文件评分办法等提供</w:t>
      </w:r>
      <w:r>
        <w:rPr>
          <w:rStyle w:val="988"/>
          <w:rFonts w:hint="eastAsia" w:eastAsia="宋体" w:cs="Times New Roman"/>
          <w:color w:val="auto"/>
          <w:sz w:val="22"/>
          <w:szCs w:val="24"/>
          <w:highlight w:val="none"/>
          <w:lang w:val="en-US" w:eastAsia="zh-CN"/>
        </w:rPr>
        <w:t xml:space="preserve">相关评分证书资料。</w:t>
      </w:r>
      <w:r/>
    </w:p>
    <w:p>
      <w:pPr>
        <w:pStyle w:val="946"/>
        <w:jc w:val="center"/>
        <w:rPr>
          <w:rStyle w:val="988"/>
          <w:rFonts w:hint="eastAsia" w:eastAsia="宋体" w:cs="Times New Roman"/>
          <w:color w:val="auto"/>
          <w:highlight w:val="none"/>
          <w:lang w:val="en-US" w:eastAsia="zh-CN"/>
        </w:rPr>
        <w:outlineLvl w:val="2"/>
      </w:pPr>
      <w:r>
        <w:rPr>
          <w:rFonts w:hint="eastAsia" w:eastAsia="宋体" w:cs="Times New Roman"/>
          <w:color w:val="auto"/>
          <w:highlight w:val="none"/>
          <w:lang w:val="en-US" w:eastAsia="zh-CN"/>
        </w:rPr>
      </w:r>
      <w:r/>
    </w:p>
    <w:p>
      <w:pPr>
        <w:pStyle w:val="946"/>
        <w:jc w:val="center"/>
        <w:rPr>
          <w:rStyle w:val="988"/>
          <w:rFonts w:hint="eastAsia" w:eastAsia="宋体" w:cs="Times New Roman"/>
          <w:color w:val="auto"/>
          <w:highlight w:val="none"/>
          <w:lang w:val="en-US" w:eastAsia="zh-CN"/>
        </w:rPr>
        <w:outlineLvl w:val="2"/>
      </w:pPr>
      <w:r>
        <w:rPr>
          <w:rFonts w:hint="eastAsia" w:eastAsia="宋体" w:cs="Times New Roman"/>
          <w:color w:val="auto"/>
          <w:highlight w:val="none"/>
          <w:lang w:val="en-US" w:eastAsia="zh-CN"/>
        </w:rPr>
      </w:r>
      <w:r/>
    </w:p>
    <w:p>
      <w:pPr>
        <w:rPr>
          <w:rStyle w:val="988"/>
          <w:rFonts w:ascii="宋体" w:hAnsi="宋体" w:eastAsia="宋体" w:cs="宋体"/>
          <w:b/>
          <w:bCs/>
          <w:color w:val="auto"/>
          <w:sz w:val="28"/>
          <w:szCs w:val="24"/>
          <w:highlight w:val="none"/>
        </w:rPr>
      </w:pPr>
      <w:r>
        <w:rPr>
          <w:rStyle w:val="988"/>
          <w:rFonts w:ascii="宋体" w:hAnsi="宋体" w:eastAsia="宋体" w:cs="宋体"/>
          <w:b/>
          <w:bCs/>
          <w:color w:val="auto"/>
          <w:sz w:val="28"/>
          <w:szCs w:val="24"/>
          <w:highlight w:val="none"/>
        </w:rPr>
        <w:br w:type="page" w:clear="all"/>
      </w:r>
      <w:r/>
    </w:p>
    <w:p>
      <w:pPr>
        <w:pStyle w:val="936"/>
        <w:jc w:val="center"/>
        <w:rPr>
          <w:rStyle w:val="988"/>
          <w:rFonts w:hint="eastAsia" w:ascii="Times New Roman" w:hAnsi="Times New Roman" w:eastAsia="宋体" w:cs="Times New Roman"/>
          <w:color w:val="auto"/>
          <w:highlight w:val="none"/>
        </w:rPr>
        <w:outlineLvl w:val="2"/>
      </w:pPr>
      <w:r>
        <w:rPr>
          <w:rStyle w:val="988"/>
          <w:rFonts w:ascii="宋体" w:hAnsi="宋体" w:eastAsia="宋体" w:cs="宋体"/>
          <w:b/>
          <w:bCs/>
          <w:color w:val="auto"/>
          <w:sz w:val="28"/>
          <w:szCs w:val="24"/>
          <w:highlight w:val="none"/>
        </w:rPr>
        <w:t xml:space="preserve">(二)</w:t>
      </w:r>
      <w:r>
        <w:rPr>
          <w:rStyle w:val="988"/>
          <w:rFonts w:hint="eastAsia" w:ascii="宋体" w:hAnsi="宋体" w:eastAsia="宋体" w:cs="宋体"/>
          <w:b/>
          <w:bCs/>
          <w:color w:val="auto"/>
          <w:sz w:val="28"/>
          <w:szCs w:val="24"/>
          <w:highlight w:val="none"/>
          <w:lang w:eastAsia="zh-CN"/>
        </w:rPr>
        <w:t xml:space="preserve">类似业绩</w:t>
      </w:r>
      <w:r/>
    </w:p>
    <w:tbl>
      <w:tblPr>
        <w:tblStyle w:val="675"/>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584"/>
      </w:tblGrid>
      <w:tr>
        <w:trPr>
          <w:jc w:val="center"/>
          <w:trHeight w:val="552"/>
        </w:trPr>
        <w:tc>
          <w:tcPr>
            <w:tcW w:w="1011"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tcW w:w="2061"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项目名称</w:t>
            </w:r>
            <w:r/>
          </w:p>
        </w:tc>
        <w:tc>
          <w:tcPr>
            <w:tcW w:w="1605"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项目金额</w:t>
            </w:r>
            <w:r/>
          </w:p>
        </w:tc>
        <w:tc>
          <w:tcPr>
            <w:tcW w:w="2158"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业主单位</w:t>
            </w:r>
            <w:r/>
          </w:p>
        </w:tc>
        <w:tc>
          <w:tcPr>
            <w:tcW w:w="1276"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合同时间</w:t>
            </w:r>
            <w:r/>
          </w:p>
        </w:tc>
        <w:tc>
          <w:tcPr>
            <w:tcW w:w="1584"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合同内容、性质</w:t>
            </w:r>
            <w:r/>
          </w:p>
        </w:tc>
      </w:tr>
      <w:tr>
        <w:trPr>
          <w:jc w:val="center"/>
          <w:trHeight w:val="553"/>
        </w:trPr>
        <w:tc>
          <w:tcPr>
            <w:tcW w:w="1011"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61"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5"/>
        </w:trPr>
        <w:tc>
          <w:tcPr>
            <w:tcW w:w="1011"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061"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2"/>
        </w:trPr>
        <w:tc>
          <w:tcPr>
            <w:tcW w:w="1011"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061"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9"/>
        </w:trPr>
        <w:tc>
          <w:tcPr>
            <w:tcW w:w="1011" w:type="dxa"/>
            <w:vAlign w:val="center"/>
            <w:textDirection w:val="lrTb"/>
            <w:noWrap w:val="false"/>
          </w:tcPr>
          <w:p>
            <w:pPr>
              <w:pStyle w:val="981"/>
              <w:jc w:val="center"/>
              <w:keepLines w:val="0"/>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W w:w="2061"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9"/>
        </w:trPr>
        <w:tc>
          <w:tcPr>
            <w:tcW w:w="1011"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61"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981"/>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bookmarkEnd w:id="475"/>
      <w:r/>
    </w:p>
    <w:p>
      <w:pPr>
        <w:pStyle w:val="948"/>
        <w:jc w:val="center"/>
        <w:rPr>
          <w:highlight w:val="none"/>
        </w:rPr>
        <w:outlineLvl w:val="2"/>
      </w:pPr>
      <w:r>
        <w:rPr>
          <w:highlight w:val="none"/>
        </w:rPr>
      </w:r>
      <w:r/>
    </w:p>
    <w:p>
      <w:pPr>
        <w:pStyle w:val="949"/>
        <w:jc w:val="center"/>
        <w:spacing w:line="360" w:lineRule="auto"/>
        <w:rPr>
          <w:rFonts w:ascii="宋体" w:hAnsi="宋体" w:cs="宋体"/>
          <w:sz w:val="28"/>
          <w:highlight w:val="none"/>
        </w:rPr>
      </w:pPr>
      <w:r/>
      <w:bookmarkStart w:id="476" w:name="_Toc256000087"/>
      <w:r/>
      <w:r/>
    </w:p>
    <w:p>
      <w:pPr>
        <w:pStyle w:val="949"/>
        <w:jc w:val="center"/>
        <w:spacing w:line="360" w:lineRule="auto"/>
        <w:rPr>
          <w:rFonts w:ascii="宋体" w:hAnsi="宋体" w:cs="宋体"/>
          <w:sz w:val="28"/>
          <w:highlight w:val="none"/>
        </w:rPr>
      </w:pPr>
      <w:r>
        <w:rPr>
          <w:rFonts w:ascii="宋体" w:hAnsi="宋体" w:cs="宋体"/>
          <w:sz w:val="28"/>
          <w:highlight w:val="none"/>
        </w:rPr>
      </w:r>
      <w:r/>
    </w:p>
    <w:p>
      <w:pPr>
        <w:pStyle w:val="949"/>
        <w:jc w:val="center"/>
        <w:spacing w:line="360" w:lineRule="auto"/>
        <w:rPr>
          <w:rFonts w:ascii="宋体" w:hAnsi="宋体" w:cs="宋体"/>
          <w:sz w:val="28"/>
          <w:highlight w:val="none"/>
        </w:rPr>
      </w:pPr>
      <w:r>
        <w:rPr>
          <w:rFonts w:ascii="宋体" w:hAnsi="宋体" w:cs="宋体"/>
          <w:sz w:val="28"/>
          <w:highlight w:val="none"/>
        </w:rPr>
      </w:r>
      <w:r/>
    </w:p>
    <w:p>
      <w:pPr>
        <w:pStyle w:val="949"/>
        <w:jc w:val="center"/>
        <w:spacing w:line="360" w:lineRule="auto"/>
        <w:rPr>
          <w:rFonts w:ascii="宋体" w:hAnsi="宋体" w:cs="宋体"/>
          <w:sz w:val="28"/>
          <w:highlight w:val="none"/>
        </w:rPr>
      </w:pPr>
      <w:r>
        <w:rPr>
          <w:rFonts w:ascii="宋体" w:hAnsi="宋体" w:cs="宋体"/>
          <w:sz w:val="28"/>
          <w:highlight w:val="none"/>
        </w:rPr>
      </w:r>
      <w:r/>
    </w:p>
    <w:p>
      <w:pPr>
        <w:rPr>
          <w:rFonts w:ascii="宋体" w:hAnsi="宋体" w:cs="宋体"/>
          <w:sz w:val="28"/>
          <w:highlight w:val="none"/>
        </w:rPr>
      </w:pPr>
      <w:r>
        <w:rPr>
          <w:rFonts w:ascii="宋体" w:hAnsi="宋体" w:cs="宋体"/>
          <w:sz w:val="28"/>
          <w:highlight w:val="none"/>
        </w:rPr>
        <w:br w:type="page" w:clear="all"/>
      </w:r>
      <w:bookmarkEnd w:id="476"/>
      <w:r/>
    </w:p>
    <w:p>
      <w:pPr>
        <w:pStyle w:val="950"/>
        <w:jc w:val="center"/>
        <w:rPr>
          <w:rStyle w:val="988"/>
          <w:rFonts w:ascii="宋体" w:hAnsi="宋体" w:eastAsia="宋体" w:cs="宋体"/>
          <w:b/>
          <w:bCs/>
          <w:color w:val="auto"/>
          <w:sz w:val="28"/>
          <w:highlight w:val="none"/>
        </w:rPr>
        <w:outlineLvl w:val="2"/>
      </w:pPr>
      <w:r/>
      <w:bookmarkStart w:id="477" w:name="_Toc21283"/>
      <w:r/>
      <w:bookmarkStart w:id="478" w:name="_Toc12661"/>
      <w:r>
        <w:rPr>
          <w:rStyle w:val="988"/>
          <w:rFonts w:ascii="宋体" w:hAnsi="宋体" w:eastAsia="宋体" w:cs="宋体"/>
          <w:b/>
          <w:bCs/>
          <w:color w:val="auto"/>
          <w:sz w:val="28"/>
          <w:highlight w:val="none"/>
        </w:rPr>
        <w:t xml:space="preserve">(三)</w:t>
      </w:r>
      <w:bookmarkEnd w:id="477"/>
      <w:r>
        <w:rPr>
          <w:rStyle w:val="988"/>
          <w:rFonts w:ascii="宋体" w:hAnsi="宋体" w:eastAsia="宋体" w:cs="宋体"/>
          <w:b/>
          <w:bCs/>
          <w:color w:val="auto"/>
          <w:sz w:val="28"/>
          <w:highlight w:val="none"/>
        </w:rPr>
        <w:t xml:space="preserve">项目实施成员能力</w:t>
      </w:r>
      <w:bookmarkEnd w:id="478"/>
      <w:r/>
      <w:r/>
    </w:p>
    <w:p>
      <w:pPr>
        <w:pStyle w:val="684"/>
        <w:spacing w:before="5"/>
        <w:rPr>
          <w:rFonts w:hint="eastAsia" w:ascii="仿宋" w:hAnsi="仿宋" w:eastAsia="仿宋" w:cs="仿宋"/>
          <w:sz w:val="10"/>
          <w:highlight w:val="none"/>
        </w:rPr>
      </w:pPr>
      <w:r>
        <w:rPr>
          <w:rFonts w:hint="eastAsia" w:ascii="仿宋" w:hAnsi="仿宋" w:eastAsia="仿宋" w:cs="仿宋"/>
          <w:sz w:val="10"/>
          <w:highlight w:val="none"/>
        </w:rPr>
      </w:r>
      <w:r/>
    </w:p>
    <w:tbl>
      <w:tblPr>
        <w:tblStyle w:val="98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1"/>
        <w:gridCol w:w="897"/>
        <w:gridCol w:w="1543"/>
        <w:gridCol w:w="1413"/>
        <w:gridCol w:w="1927"/>
        <w:gridCol w:w="1925"/>
        <w:gridCol w:w="898"/>
      </w:tblGrid>
      <w:tr>
        <w:trPr>
          <w:trHeight w:val="935"/>
        </w:trPr>
        <w:tc>
          <w:tcPr>
            <w:tcW w:w="411" w:type="pct"/>
            <w:textDirection w:val="lrTb"/>
            <w:noWrap w:val="false"/>
          </w:tcPr>
          <w:p>
            <w:pPr>
              <w:pStyle w:val="989"/>
              <w:ind w:left="110"/>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478" w:type="pct"/>
            <w:textDirection w:val="lrTb"/>
            <w:noWrap w:val="false"/>
          </w:tcPr>
          <w:p>
            <w:pPr>
              <w:pStyle w:val="989"/>
              <w:ind w:left="163"/>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姓名</w:t>
            </w:r>
            <w:r/>
          </w:p>
        </w:tc>
        <w:tc>
          <w:tcPr>
            <w:tcW w:w="822" w:type="pct"/>
            <w:textDirection w:val="lrTb"/>
            <w:noWrap w:val="false"/>
          </w:tcPr>
          <w:p>
            <w:pPr>
              <w:pStyle w:val="989"/>
              <w:ind w:left="218"/>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身份证号</w:t>
            </w:r>
            <w:r/>
          </w:p>
        </w:tc>
        <w:tc>
          <w:tcPr>
            <w:tcW w:w="753" w:type="pct"/>
            <w:textDirection w:val="lrTb"/>
            <w:noWrap w:val="false"/>
          </w:tcPr>
          <w:p>
            <w:pPr>
              <w:pStyle w:val="989"/>
              <w:ind w:left="158"/>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人员类别</w:t>
            </w:r>
            <w:r/>
          </w:p>
        </w:tc>
        <w:tc>
          <w:tcPr>
            <w:tcW w:w="1027" w:type="pct"/>
            <w:textDirection w:val="lrTb"/>
            <w:noWrap w:val="false"/>
          </w:tcPr>
          <w:p>
            <w:pPr>
              <w:pStyle w:val="989"/>
              <w:ind w:left="135" w:right="126"/>
              <w:jc w:val="center"/>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技术证书、级</w:t>
            </w:r>
            <w:r/>
          </w:p>
          <w:p>
            <w:pPr>
              <w:pStyle w:val="989"/>
              <w:ind w:left="11"/>
              <w:jc w:val="center"/>
              <w:spacing w:before="26"/>
              <w:rPr>
                <w:rFonts w:hint="eastAsia" w:ascii="宋体" w:hAnsi="宋体" w:eastAsia="宋体" w:cs="宋体"/>
                <w:b/>
                <w:sz w:val="24"/>
                <w:highlight w:val="none"/>
              </w:rPr>
            </w:pPr>
            <w:r>
              <w:rPr>
                <w:rFonts w:hint="eastAsia" w:ascii="宋体" w:hAnsi="宋体" w:eastAsia="宋体" w:cs="宋体"/>
                <w:b/>
                <w:sz w:val="24"/>
                <w:highlight w:val="none"/>
              </w:rPr>
              <w:t xml:space="preserve">别</w:t>
            </w:r>
            <w:r/>
          </w:p>
        </w:tc>
        <w:tc>
          <w:tcPr>
            <w:tcW w:w="1026" w:type="pct"/>
            <w:textDirection w:val="lrTb"/>
            <w:noWrap w:val="false"/>
          </w:tcPr>
          <w:p>
            <w:pPr>
              <w:pStyle w:val="989"/>
              <w:ind w:left="151"/>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相关工作经验</w:t>
            </w:r>
            <w:r/>
          </w:p>
        </w:tc>
        <w:tc>
          <w:tcPr>
            <w:tcW w:w="478" w:type="pct"/>
            <w:textDirection w:val="lrTb"/>
            <w:noWrap w:val="false"/>
          </w:tcPr>
          <w:p>
            <w:pPr>
              <w:pStyle w:val="989"/>
              <w:ind w:left="166"/>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备注</w:t>
            </w:r>
            <w:r/>
          </w:p>
        </w:tc>
      </w:tr>
      <w:tr>
        <w:trPr>
          <w:trHeight w:val="467"/>
        </w:trPr>
        <w:tc>
          <w:tcPr>
            <w:tcW w:w="411" w:type="pct"/>
            <w:textDirection w:val="lrTb"/>
            <w:noWrap w:val="false"/>
          </w:tcPr>
          <w:p>
            <w:pPr>
              <w:pStyle w:val="989"/>
              <w:rPr>
                <w:rFonts w:hint="eastAsia" w:ascii="宋体" w:hAnsi="宋体" w:eastAsia="宋体" w:cs="宋体"/>
                <w:sz w:val="24"/>
                <w:highlight w:val="none"/>
              </w:rPr>
            </w:pPr>
            <w:r>
              <w:rPr>
                <w:rFonts w:hint="eastAsia" w:ascii="宋体" w:hAnsi="宋体" w:eastAsia="宋体" w:cs="宋体"/>
                <w:sz w:val="24"/>
                <w:highlight w:val="none"/>
              </w:rPr>
            </w:r>
            <w:r/>
          </w:p>
        </w:tc>
        <w:tc>
          <w:tcPr>
            <w:tcW w:w="478" w:type="pct"/>
            <w:textDirection w:val="lrTb"/>
            <w:noWrap w:val="false"/>
          </w:tcPr>
          <w:p>
            <w:pPr>
              <w:pStyle w:val="989"/>
              <w:rPr>
                <w:rFonts w:hint="eastAsia" w:ascii="宋体" w:hAnsi="宋体" w:eastAsia="宋体" w:cs="宋体"/>
                <w:sz w:val="24"/>
                <w:highlight w:val="none"/>
              </w:rPr>
            </w:pPr>
            <w:r>
              <w:rPr>
                <w:rFonts w:hint="eastAsia" w:ascii="宋体" w:hAnsi="宋体" w:eastAsia="宋体" w:cs="宋体"/>
                <w:sz w:val="24"/>
                <w:highlight w:val="none"/>
              </w:rPr>
            </w:r>
            <w:r/>
          </w:p>
        </w:tc>
        <w:tc>
          <w:tcPr>
            <w:tcW w:w="822" w:type="pct"/>
            <w:textDirection w:val="lrTb"/>
            <w:noWrap w:val="false"/>
          </w:tcPr>
          <w:p>
            <w:pPr>
              <w:pStyle w:val="989"/>
              <w:rPr>
                <w:rFonts w:hint="eastAsia" w:ascii="宋体" w:hAnsi="宋体" w:eastAsia="宋体" w:cs="宋体"/>
                <w:sz w:val="24"/>
                <w:highlight w:val="none"/>
              </w:rPr>
            </w:pPr>
            <w:r>
              <w:rPr>
                <w:rFonts w:hint="eastAsia" w:ascii="宋体" w:hAnsi="宋体" w:eastAsia="宋体" w:cs="宋体"/>
                <w:sz w:val="24"/>
                <w:highlight w:val="none"/>
              </w:rPr>
            </w:r>
            <w:r/>
          </w:p>
        </w:tc>
        <w:tc>
          <w:tcPr>
            <w:tcW w:w="753" w:type="pct"/>
            <w:textDirection w:val="lrTb"/>
            <w:noWrap w:val="false"/>
          </w:tcPr>
          <w:p>
            <w:pPr>
              <w:pStyle w:val="989"/>
              <w:rPr>
                <w:rFonts w:hint="eastAsia" w:ascii="宋体" w:hAnsi="宋体" w:eastAsia="宋体" w:cs="宋体"/>
                <w:sz w:val="24"/>
                <w:highlight w:val="none"/>
              </w:rPr>
            </w:pPr>
            <w:r>
              <w:rPr>
                <w:rFonts w:hint="eastAsia" w:ascii="宋体" w:hAnsi="宋体" w:eastAsia="宋体" w:cs="宋体"/>
                <w:sz w:val="24"/>
                <w:highlight w:val="none"/>
              </w:rPr>
            </w:r>
            <w:r/>
          </w:p>
        </w:tc>
        <w:tc>
          <w:tcPr>
            <w:tcW w:w="1027" w:type="pct"/>
            <w:textDirection w:val="lrTb"/>
            <w:noWrap w:val="false"/>
          </w:tcPr>
          <w:p>
            <w:pPr>
              <w:pStyle w:val="989"/>
              <w:rPr>
                <w:rFonts w:hint="eastAsia" w:ascii="宋体" w:hAnsi="宋体" w:eastAsia="宋体" w:cs="宋体"/>
                <w:sz w:val="24"/>
                <w:highlight w:val="none"/>
              </w:rPr>
            </w:pPr>
            <w:r>
              <w:rPr>
                <w:rFonts w:hint="eastAsia" w:ascii="宋体" w:hAnsi="宋体" w:eastAsia="宋体" w:cs="宋体"/>
                <w:sz w:val="24"/>
                <w:highlight w:val="none"/>
              </w:rPr>
            </w:r>
            <w:r/>
          </w:p>
        </w:tc>
        <w:tc>
          <w:tcPr>
            <w:tcW w:w="1026" w:type="pct"/>
            <w:textDirection w:val="lrTb"/>
            <w:noWrap w:val="false"/>
          </w:tcPr>
          <w:p>
            <w:pPr>
              <w:pStyle w:val="989"/>
              <w:rPr>
                <w:rFonts w:hint="eastAsia" w:ascii="宋体" w:hAnsi="宋体" w:eastAsia="宋体" w:cs="宋体"/>
                <w:sz w:val="24"/>
                <w:highlight w:val="none"/>
              </w:rPr>
            </w:pPr>
            <w:r>
              <w:rPr>
                <w:rFonts w:hint="eastAsia" w:ascii="宋体" w:hAnsi="宋体" w:eastAsia="宋体" w:cs="宋体"/>
                <w:sz w:val="24"/>
                <w:highlight w:val="none"/>
              </w:rPr>
            </w:r>
            <w:r/>
          </w:p>
        </w:tc>
        <w:tc>
          <w:tcPr>
            <w:tcW w:w="478" w:type="pct"/>
            <w:textDirection w:val="lrTb"/>
            <w:noWrap w:val="false"/>
          </w:tcPr>
          <w:p>
            <w:pPr>
              <w:pStyle w:val="989"/>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7"/>
        </w:trPr>
        <w:tc>
          <w:tcPr>
            <w:tcW w:w="411"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822"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753"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1027"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1026"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70"/>
        </w:trPr>
        <w:tc>
          <w:tcPr>
            <w:tcW w:w="411"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822"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753"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1027"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1026"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67"/>
        </w:trPr>
        <w:tc>
          <w:tcPr>
            <w:tcW w:w="411"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822"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753"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1027"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1026"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67"/>
        </w:trPr>
        <w:tc>
          <w:tcPr>
            <w:tcW w:w="411"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822"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753"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1027"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1026"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68"/>
        </w:trPr>
        <w:tc>
          <w:tcPr>
            <w:tcW w:w="411"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822"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753"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1027"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1026"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989"/>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684"/>
        <w:ind w:left="0" w:right="0" w:firstLine="560"/>
        <w:keepLines w:val="0"/>
        <w:keepNext w:val="0"/>
        <w:pageBreakBefore w:val="0"/>
        <w:spacing w:line="360" w:lineRule="auto"/>
        <w:widowControl w:val="off"/>
        <w:rPr>
          <w:rFonts w:hint="eastAsia" w:ascii="仿宋" w:hAnsi="仿宋" w:eastAsia="仿宋" w:cs="仿宋"/>
          <w:highlight w:val="none"/>
          <w:u w:val="single"/>
        </w:rPr>
      </w:pPr>
      <w:r>
        <w:rPr>
          <w:rFonts w:hint="eastAsia" w:ascii="仿宋" w:hAnsi="仿宋" w:eastAsia="仿宋" w:cs="仿宋"/>
          <w:highlight w:val="none"/>
          <w:u w:val="single"/>
        </w:rPr>
      </w:r>
      <w:r/>
    </w:p>
    <w:p>
      <w:pPr>
        <w:pStyle w:val="951"/>
        <w:ind w:firstLine="240"/>
        <w:spacing w:before="156" w:line="360" w:lineRule="auto"/>
        <w:rPr>
          <w:rFonts w:ascii="宋体" w:hAnsi="宋体"/>
          <w:color w:val="000000"/>
          <w:sz w:val="24"/>
          <w:szCs w:val="20"/>
          <w:highlight w:val="none"/>
          <w:u w:val="single"/>
        </w:rPr>
      </w:pPr>
      <w:r>
        <w:rPr>
          <w:rFonts w:hint="eastAsia" w:ascii="宋体" w:hAnsi="宋体"/>
          <w:color w:val="000000"/>
          <w:sz w:val="24"/>
          <w:szCs w:val="20"/>
          <w:highlight w:val="none"/>
          <w:u w:val="single"/>
        </w:rPr>
        <w:t xml:space="preserve">注：1、行数不够，请自行添加。</w:t>
      </w:r>
      <w:r/>
    </w:p>
    <w:p>
      <w:pPr>
        <w:pStyle w:val="951"/>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2、列入本表人员如要更换，须经采购人同意，擅自更换属违约行为。</w:t>
      </w:r>
      <w:r/>
    </w:p>
    <w:p>
      <w:pPr>
        <w:pStyle w:val="951"/>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3、列入上表人员具有相关证书、工作经验的，应在本栏目提交相关证明材料</w:t>
      </w:r>
      <w:r>
        <w:rPr>
          <w:rFonts w:hint="eastAsia" w:ascii="宋体" w:hAnsi="宋体"/>
          <w:color w:val="000000"/>
          <w:sz w:val="24"/>
          <w:szCs w:val="20"/>
          <w:highlight w:val="none"/>
          <w:u w:val="single"/>
        </w:rPr>
        <w:t xml:space="preserve">扫描件</w:t>
      </w:r>
      <w:r>
        <w:rPr>
          <w:rFonts w:hint="eastAsia" w:ascii="宋体" w:hAnsi="宋体"/>
          <w:color w:val="000000"/>
          <w:sz w:val="24"/>
          <w:highlight w:val="none"/>
          <w:u w:val="single"/>
        </w:rPr>
        <w:t xml:space="preserve">。</w:t>
      </w:r>
      <w:r/>
    </w:p>
    <w:p>
      <w:pPr>
        <w:pStyle w:val="951"/>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4、列入上表人员须提供近半年（至少一个月）供应商为其缴纳社会保险的证明材料。</w:t>
      </w:r>
      <w:r/>
    </w:p>
    <w:p>
      <w:pPr>
        <w:pStyle w:val="948"/>
        <w:jc w:val="center"/>
        <w:rPr>
          <w:rFonts w:ascii="宋体" w:hAnsi="宋体" w:cs="宋体"/>
          <w:sz w:val="28"/>
          <w:highlight w:val="none"/>
        </w:rPr>
        <w:outlineLvl w:val="2"/>
      </w:pPr>
      <w:r>
        <w:rPr>
          <w:rFonts w:ascii="宋体" w:hAnsi="宋体"/>
          <w:color w:val="000000"/>
          <w:highlight w:val="none"/>
          <w:u w:val="single"/>
        </w:rPr>
        <w:br w:type="page" w:clear="all"/>
      </w:r>
      <w:r/>
    </w:p>
    <w:p>
      <w:pPr>
        <w:pStyle w:val="952"/>
        <w:jc w:val="center"/>
        <w:rPr>
          <w:highlight w:val="none"/>
        </w:rPr>
        <w:outlineLvl w:val="2"/>
      </w:pPr>
      <w:r/>
      <w:bookmarkStart w:id="479" w:name="_Toc256000089"/>
      <w:r>
        <w:rPr>
          <w:rFonts w:ascii="宋体" w:hAnsi="宋体" w:eastAsia="宋体" w:cs="宋体"/>
          <w:sz w:val="28"/>
          <w:highlight w:val="none"/>
        </w:rPr>
        <w:t xml:space="preserve"> (</w:t>
      </w:r>
      <w:r>
        <w:rPr>
          <w:rFonts w:hint="eastAsia" w:ascii="宋体" w:hAnsi="宋体" w:eastAsia="宋体" w:cs="宋体"/>
          <w:sz w:val="28"/>
          <w:highlight w:val="none"/>
        </w:rPr>
        <w:t xml:space="preserve">三</w:t>
      </w:r>
      <w:r>
        <w:rPr>
          <w:rFonts w:ascii="宋体" w:hAnsi="宋体" w:eastAsia="宋体" w:cs="宋体"/>
          <w:sz w:val="28"/>
          <w:highlight w:val="none"/>
        </w:rPr>
        <w:t xml:space="preserve">)报价一览表</w:t>
      </w:r>
      <w:bookmarkEnd w:id="479"/>
      <w:r/>
      <w:r/>
    </w:p>
    <w:p>
      <w:pPr>
        <w:pStyle w:val="955"/>
        <w:jc w:val="center"/>
        <w:spacing w:before="320" w:after="320"/>
        <w:rPr>
          <w:rFonts w:ascii="宋体" w:hAnsi="宋体" w:eastAsia="宋体" w:cs="宋体"/>
          <w:sz w:val="28"/>
          <w:szCs w:val="28"/>
          <w:highlight w:val="none"/>
        </w:rPr>
      </w:pPr>
      <w:r>
        <w:rPr>
          <w:rFonts w:hint="eastAsia" w:ascii="宋体" w:hAnsi="宋体" w:eastAsia="宋体" w:cs="宋体"/>
          <w:b/>
          <w:bCs/>
          <w:sz w:val="28"/>
          <w:szCs w:val="28"/>
          <w:highlight w:val="none"/>
        </w:rPr>
        <w:t xml:space="preserve">（1）</w:t>
      </w:r>
      <w:r>
        <w:rPr>
          <w:rFonts w:ascii="宋体" w:hAnsi="宋体" w:eastAsia="宋体" w:cs="宋体"/>
          <w:b/>
          <w:bCs/>
          <w:sz w:val="28"/>
          <w:szCs w:val="28"/>
          <w:highlight w:val="none"/>
        </w:rPr>
        <w:t xml:space="preserve">首次报价一览表</w:t>
      </w:r>
      <w:r/>
    </w:p>
    <w:p>
      <w:pPr>
        <w:pStyle w:val="955"/>
        <w:spacing w:before="240" w:after="240"/>
        <w:rPr>
          <w:rFonts w:ascii="宋体" w:hAnsi="宋体" w:eastAsia="宋体" w:cs="宋体"/>
          <w:highlight w:val="none"/>
        </w:rPr>
      </w:pPr>
      <w:r>
        <w:rPr>
          <w:rFonts w:ascii="宋体" w:hAnsi="宋体" w:eastAsia="宋体" w:cs="宋体"/>
          <w:highlight w:val="none"/>
        </w:rPr>
        <w:t xml:space="preserve">单位名称（加盖公章）：   </w:t>
      </w:r>
      <w:r/>
    </w:p>
    <w:tbl>
      <w:tblPr>
        <w:tblStyle w:val="675"/>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955"/>
              <w:jc w:val="center"/>
              <w:rPr>
                <w:rFonts w:ascii="宋体" w:hAnsi="宋体" w:eastAsia="宋体" w:cs="宋体"/>
                <w:highlight w:val="none"/>
              </w:rPr>
            </w:pPr>
            <w:r>
              <w:rPr>
                <w:rFonts w:hint="eastAsia" w:ascii="宋体" w:hAnsi="宋体" w:eastAsia="宋体" w:cs="宋体"/>
                <w:highlight w:val="none"/>
                <w:lang w:val="en-US" w:eastAsia="zh-CN"/>
              </w:rPr>
              <w:t xml:space="preserve">项目</w:t>
            </w:r>
            <w:r>
              <w:rPr>
                <w:rFonts w:ascii="宋体" w:hAnsi="宋体" w:eastAsia="宋体" w:cs="宋体"/>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t xml:space="preserve">投标总报价大写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955"/>
              <w:jc w:val="center"/>
              <w:rPr>
                <w:rFonts w:hint="eastAsia" w:ascii="宋体" w:hAnsi="宋体" w:eastAsia="宋体" w:cs="宋体"/>
                <w:highlight w:val="none"/>
                <w:lang w:val="en-US" w:eastAsia="zh-CN"/>
              </w:rPr>
            </w:pPr>
            <w:r>
              <w:rPr>
                <w:rFonts w:ascii="宋体" w:hAnsi="宋体" w:eastAsia="宋体" w:cs="宋体"/>
                <w:highlight w:val="none"/>
              </w:rPr>
              <w:t xml:space="preserve">投标总报价</w:t>
            </w:r>
            <w:r>
              <w:rPr>
                <w:rFonts w:hint="eastAsia" w:ascii="宋体" w:hAnsi="宋体" w:eastAsia="宋体" w:cs="宋体"/>
                <w:highlight w:val="none"/>
                <w:lang w:val="en-US" w:eastAsia="zh-CN"/>
              </w:rPr>
              <w:t xml:space="preserve">小写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955"/>
              <w:jc w:val="center"/>
              <w:rPr>
                <w:rFonts w:ascii="宋体" w:hAnsi="宋体" w:eastAsia="宋体" w:cs="宋体"/>
                <w:highlight w:val="none"/>
              </w:rPr>
            </w:pPr>
            <w:r>
              <w:rPr>
                <w:rFonts w:hint="eastAsia" w:ascii="宋体" w:hAnsi="宋体"/>
                <w:color w:val="000000"/>
                <w:szCs w:val="28"/>
                <w:highlight w:val="none"/>
              </w:rPr>
              <w:t xml:space="preserve">合同履行期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95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日历天</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t xml:space="preserve">项目负责人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r>
            <w:r/>
          </w:p>
        </w:tc>
      </w:tr>
    </w:tbl>
    <w:p>
      <w:pPr>
        <w:pStyle w:val="955"/>
        <w:ind w:firstLine="2000"/>
        <w:spacing w:before="240" w:after="240"/>
        <w:rPr>
          <w:rFonts w:ascii="宋体" w:hAnsi="宋体" w:eastAsia="宋体" w:cs="宋体"/>
          <w:highlight w:val="none"/>
        </w:rPr>
      </w:pPr>
      <w:r>
        <w:rPr>
          <w:rFonts w:ascii="宋体" w:hAnsi="宋体" w:eastAsia="宋体" w:cs="宋体"/>
          <w:highlight w:val="none"/>
        </w:rPr>
        <w:t xml:space="preserve"> </w:t>
      </w:r>
      <w:r/>
    </w:p>
    <w:p>
      <w:pPr>
        <w:pStyle w:val="955"/>
        <w:ind w:firstLine="2000"/>
        <w:spacing w:before="240" w:after="240"/>
        <w:rPr>
          <w:rFonts w:ascii="宋体" w:hAnsi="宋体" w:eastAsia="宋体" w:cs="宋体"/>
          <w:highlight w:val="none"/>
        </w:rPr>
      </w:pPr>
      <w:r>
        <w:rPr>
          <w:rFonts w:ascii="宋体" w:hAnsi="宋体" w:eastAsia="宋体" w:cs="宋体"/>
          <w:highlight w:val="none"/>
        </w:rPr>
        <w:t xml:space="preserve">   </w:t>
      </w:r>
      <w:r/>
    </w:p>
    <w:p>
      <w:pPr>
        <w:pStyle w:val="955"/>
        <w:ind w:firstLine="2000"/>
        <w:spacing w:before="240" w:after="240"/>
        <w:rPr>
          <w:rFonts w:ascii="宋体" w:hAnsi="宋体" w:eastAsia="宋体" w:cs="宋体"/>
          <w:highlight w:val="none"/>
        </w:rPr>
      </w:pPr>
      <w:r>
        <w:rPr>
          <w:rFonts w:ascii="宋体" w:hAnsi="宋体" w:eastAsia="宋体" w:cs="宋体"/>
          <w:highlight w:val="none"/>
        </w:rPr>
        <w:t xml:space="preserve"> </w:t>
      </w:r>
      <w:r/>
    </w:p>
    <w:p>
      <w:pPr>
        <w:pStyle w:val="955"/>
        <w:ind w:firstLine="6000"/>
        <w:spacing w:before="240" w:after="240"/>
        <w:rPr>
          <w:rFonts w:ascii="宋体" w:hAnsi="宋体" w:eastAsia="宋体" w:cs="宋体"/>
          <w:highlight w:val="none"/>
        </w:rPr>
      </w:pPr>
      <w:r>
        <w:rPr>
          <w:rFonts w:ascii="宋体" w:hAnsi="宋体" w:eastAsia="宋体" w:cs="宋体"/>
          <w:highlight w:val="none"/>
        </w:rPr>
        <w:t xml:space="preserve">法定代表人签章：   </w:t>
      </w:r>
      <w:r/>
    </w:p>
    <w:p>
      <w:pPr>
        <w:pStyle w:val="955"/>
        <w:ind w:firstLine="6000"/>
        <w:spacing w:before="240" w:after="240"/>
        <w:rPr>
          <w:rFonts w:ascii="宋体" w:hAnsi="宋体" w:eastAsia="宋体" w:cs="宋体"/>
          <w:highlight w:val="none"/>
        </w:rPr>
      </w:pPr>
      <w:r>
        <w:rPr>
          <w:rFonts w:ascii="宋体" w:hAnsi="宋体" w:eastAsia="宋体" w:cs="宋体"/>
          <w:highlight w:val="none"/>
        </w:rPr>
        <w:t xml:space="preserve">日期：   </w:t>
      </w:r>
      <w:r/>
    </w:p>
    <w:p>
      <w:pPr>
        <w:pStyle w:val="955"/>
        <w:jc w:val="center"/>
        <w:spacing w:before="320" w:after="320"/>
        <w:rPr>
          <w:rFonts w:ascii="宋体" w:hAnsi="宋体" w:eastAsia="宋体" w:cs="宋体"/>
          <w:sz w:val="28"/>
          <w:szCs w:val="28"/>
          <w:highlight w:val="none"/>
        </w:rPr>
      </w:pPr>
      <w:r>
        <w:rPr>
          <w:highlight w:val="none"/>
        </w:rPr>
        <w:br w:type="page" w:clear="all"/>
      </w:r>
      <w:bookmarkStart w:id="480" w:name="_Toc256000090"/>
      <w:r>
        <w:rPr>
          <w:rFonts w:hint="eastAsia" w:ascii="宋体" w:hAnsi="宋体" w:eastAsia="宋体" w:cs="宋体"/>
          <w:b/>
          <w:bCs/>
          <w:sz w:val="28"/>
          <w:szCs w:val="28"/>
          <w:highlight w:val="none"/>
        </w:rPr>
        <w:t xml:space="preserve">（2）最终（二轮）</w:t>
      </w:r>
      <w:r>
        <w:rPr>
          <w:rFonts w:ascii="宋体" w:hAnsi="宋体" w:eastAsia="宋体" w:cs="宋体"/>
          <w:b/>
          <w:bCs/>
          <w:sz w:val="28"/>
          <w:szCs w:val="28"/>
          <w:highlight w:val="none"/>
        </w:rPr>
        <w:t xml:space="preserve">报价一览表</w:t>
      </w:r>
      <w:r/>
    </w:p>
    <w:p>
      <w:pPr>
        <w:pStyle w:val="955"/>
        <w:spacing w:before="240" w:after="240"/>
        <w:rPr>
          <w:rFonts w:ascii="宋体" w:hAnsi="宋体" w:eastAsia="宋体" w:cs="宋体"/>
          <w:highlight w:val="none"/>
        </w:rPr>
      </w:pPr>
      <w:r>
        <w:rPr>
          <w:rFonts w:ascii="宋体" w:hAnsi="宋体" w:eastAsia="宋体" w:cs="宋体"/>
          <w:highlight w:val="none"/>
        </w:rPr>
        <w:t xml:space="preserve">单位名称（加盖公章）：   </w:t>
      </w:r>
      <w:r/>
    </w:p>
    <w:tbl>
      <w:tblPr>
        <w:tblStyle w:val="675"/>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955"/>
              <w:jc w:val="center"/>
              <w:rPr>
                <w:rFonts w:ascii="宋体" w:hAnsi="宋体" w:eastAsia="宋体" w:cs="宋体"/>
                <w:highlight w:val="none"/>
              </w:rPr>
            </w:pPr>
            <w:r>
              <w:rPr>
                <w:rFonts w:hint="eastAsia" w:ascii="宋体" w:hAnsi="宋体" w:eastAsia="宋体" w:cs="宋体"/>
                <w:highlight w:val="none"/>
                <w:lang w:val="en-US" w:eastAsia="zh-CN"/>
              </w:rPr>
              <w:t xml:space="preserve">项目</w:t>
            </w:r>
            <w:r>
              <w:rPr>
                <w:rFonts w:ascii="宋体" w:hAnsi="宋体" w:eastAsia="宋体" w:cs="宋体"/>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t xml:space="preserve">投标总报价大写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955"/>
              <w:jc w:val="center"/>
              <w:rPr>
                <w:rFonts w:hint="eastAsia" w:ascii="宋体" w:hAnsi="宋体" w:eastAsia="宋体" w:cs="宋体"/>
                <w:highlight w:val="none"/>
                <w:lang w:val="en-US" w:eastAsia="zh-CN"/>
              </w:rPr>
            </w:pPr>
            <w:r>
              <w:rPr>
                <w:rFonts w:ascii="宋体" w:hAnsi="宋体" w:eastAsia="宋体" w:cs="宋体"/>
                <w:highlight w:val="none"/>
              </w:rPr>
              <w:t xml:space="preserve">投标总报价</w:t>
            </w:r>
            <w:r>
              <w:rPr>
                <w:rFonts w:hint="eastAsia" w:ascii="宋体" w:hAnsi="宋体" w:eastAsia="宋体" w:cs="宋体"/>
                <w:highlight w:val="none"/>
                <w:lang w:val="en-US" w:eastAsia="zh-CN"/>
              </w:rPr>
              <w:t xml:space="preserve">小写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955"/>
              <w:jc w:val="center"/>
              <w:rPr>
                <w:rFonts w:hint="eastAsia" w:ascii="宋体" w:hAnsi="宋体" w:eastAsia="宋体" w:cs="宋体"/>
                <w:highlight w:val="none"/>
                <w:lang w:eastAsia="zh-CN"/>
              </w:rPr>
            </w:pPr>
            <w:r>
              <w:rPr>
                <w:rFonts w:hint="eastAsia" w:ascii="宋体" w:hAnsi="宋体" w:eastAsia="宋体"/>
                <w:color w:val="000000"/>
                <w:szCs w:val="28"/>
                <w:highlight w:val="none"/>
                <w:lang w:val="en-US" w:eastAsia="zh-CN"/>
              </w:rPr>
              <w:t xml:space="preserve">工期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95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日历天</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t xml:space="preserve">项目负责人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955"/>
              <w:jc w:val="center"/>
              <w:rPr>
                <w:rFonts w:ascii="宋体" w:hAnsi="宋体" w:eastAsia="宋体" w:cs="宋体"/>
                <w:highlight w:val="none"/>
              </w:rPr>
            </w:pPr>
            <w:r>
              <w:rPr>
                <w:rFonts w:ascii="宋体" w:hAnsi="宋体" w:eastAsia="宋体" w:cs="宋体"/>
                <w:highlight w:val="none"/>
              </w:rPr>
            </w:r>
            <w:r/>
          </w:p>
        </w:tc>
      </w:tr>
    </w:tbl>
    <w:p>
      <w:pPr>
        <w:pStyle w:val="955"/>
        <w:rPr>
          <w:rFonts w:ascii="宋体" w:hAnsi="宋体" w:eastAsia="宋体" w:cs="宋体"/>
          <w:highlight w:val="none"/>
        </w:rPr>
      </w:pPr>
      <w:r>
        <w:rPr>
          <w:rFonts w:ascii="宋体" w:hAnsi="宋体" w:eastAsia="宋体" w:cs="宋体"/>
          <w:highlight w:val="none"/>
        </w:rPr>
      </w:r>
      <w:r/>
    </w:p>
    <w:p>
      <w:pPr>
        <w:pStyle w:val="955"/>
        <w:rPr>
          <w:rFonts w:ascii="宋体" w:hAnsi="宋体" w:eastAsia="宋体" w:cs="宋体"/>
          <w:highlight w:val="none"/>
        </w:rPr>
      </w:pPr>
      <w:r>
        <w:rPr>
          <w:rFonts w:hint="eastAsia" w:ascii="宋体" w:hAnsi="宋体" w:eastAsia="宋体" w:cs="宋体"/>
          <w:highlight w:val="none"/>
        </w:rPr>
        <w:t xml:space="preserve">注：1、供应商必须据实填具此表，应与磋商响应文件的有关内容一致。</w:t>
      </w:r>
      <w:r/>
    </w:p>
    <w:p>
      <w:pPr>
        <w:pStyle w:val="955"/>
        <w:ind w:firstLine="480"/>
        <w:rPr>
          <w:rFonts w:ascii="宋体" w:hAnsi="宋体" w:eastAsia="宋体" w:cs="宋体"/>
          <w:highlight w:val="none"/>
        </w:rPr>
      </w:pPr>
      <w:r>
        <w:rPr>
          <w:rFonts w:hint="eastAsia" w:ascii="宋体" w:hAnsi="宋体" w:eastAsia="宋体" w:cs="宋体"/>
          <w:highlight w:val="none"/>
        </w:rPr>
        <w:t xml:space="preserve">2、分项单价最终执行的价格以最终报价同首轮报价的比例计算优惠后的分项单价执行。</w:t>
      </w:r>
      <w:r/>
    </w:p>
    <w:p>
      <w:pPr>
        <w:pStyle w:val="955"/>
        <w:ind w:firstLine="480"/>
        <w:rPr>
          <w:rFonts w:ascii="宋体" w:hAnsi="宋体" w:eastAsia="宋体" w:cs="宋体"/>
          <w:highlight w:val="none"/>
        </w:rPr>
      </w:pPr>
      <w:r>
        <w:rPr>
          <w:rFonts w:hint="eastAsia" w:ascii="宋体" w:hAnsi="宋体" w:eastAsia="宋体" w:cs="宋体"/>
          <w:highlight w:val="none"/>
        </w:rPr>
        <w:t xml:space="preserve">3、磋商过程中未对磋商内容作出实质性变更、修改的情况下，如二轮报价超过首轮报价，则二轮报价无效，以其首轮报价作为最终报价。</w:t>
      </w:r>
      <w:r/>
    </w:p>
    <w:p>
      <w:pPr>
        <w:pStyle w:val="955"/>
        <w:ind w:firstLine="480"/>
        <w:rPr>
          <w:rFonts w:ascii="宋体" w:hAnsi="宋体" w:eastAsia="宋体" w:cs="宋体"/>
          <w:highlight w:val="none"/>
        </w:rPr>
      </w:pPr>
      <w:r>
        <w:rPr>
          <w:rFonts w:ascii="宋体" w:hAnsi="宋体" w:eastAsia="宋体" w:cs="宋体"/>
          <w:highlight w:val="none"/>
        </w:rPr>
      </w:r>
      <w:r/>
    </w:p>
    <w:p>
      <w:pPr>
        <w:pStyle w:val="955"/>
        <w:ind w:firstLine="480"/>
        <w:rPr>
          <w:rFonts w:ascii="宋体" w:hAnsi="宋体" w:eastAsia="宋体" w:cs="宋体"/>
          <w:highlight w:val="none"/>
        </w:rPr>
      </w:pPr>
      <w:r>
        <w:rPr>
          <w:rFonts w:ascii="宋体" w:hAnsi="宋体" w:eastAsia="宋体" w:cs="宋体"/>
          <w:highlight w:val="none"/>
        </w:rPr>
      </w:r>
      <w:r/>
    </w:p>
    <w:p>
      <w:pPr>
        <w:pStyle w:val="955"/>
        <w:ind w:firstLine="480"/>
        <w:rPr>
          <w:rFonts w:ascii="宋体" w:hAnsi="宋体" w:eastAsia="宋体" w:cs="宋体"/>
          <w:highlight w:val="none"/>
        </w:rPr>
      </w:pPr>
      <w:r>
        <w:rPr>
          <w:rFonts w:ascii="宋体" w:hAnsi="宋体" w:eastAsia="宋体" w:cs="宋体"/>
          <w:highlight w:val="none"/>
        </w:rPr>
      </w:r>
      <w:r/>
    </w:p>
    <w:p>
      <w:pPr>
        <w:pStyle w:val="955"/>
        <w:ind w:firstLine="6000"/>
        <w:spacing w:before="240" w:after="240"/>
        <w:rPr>
          <w:rFonts w:ascii="宋体" w:hAnsi="宋体" w:eastAsia="宋体" w:cs="宋体"/>
          <w:highlight w:val="none"/>
        </w:rPr>
      </w:pPr>
      <w:r>
        <w:rPr>
          <w:rFonts w:ascii="宋体" w:hAnsi="宋体" w:eastAsia="宋体" w:cs="宋体"/>
          <w:highlight w:val="none"/>
        </w:rPr>
        <w:t xml:space="preserve">法定代表人签章：   </w:t>
      </w:r>
      <w:r/>
    </w:p>
    <w:p>
      <w:pPr>
        <w:pStyle w:val="955"/>
        <w:ind w:firstLine="6000"/>
        <w:spacing w:before="240" w:after="240"/>
        <w:rPr>
          <w:rFonts w:ascii="宋体" w:hAnsi="宋体" w:eastAsia="宋体" w:cs="宋体"/>
          <w:highlight w:val="none"/>
        </w:rPr>
      </w:pPr>
      <w:r>
        <w:rPr>
          <w:rFonts w:ascii="宋体" w:hAnsi="宋体" w:eastAsia="宋体" w:cs="宋体"/>
          <w:highlight w:val="none"/>
        </w:rPr>
        <w:t xml:space="preserve">日期：   </w:t>
      </w:r>
      <w:r/>
    </w:p>
    <w:p>
      <w:pPr>
        <w:pStyle w:val="956"/>
        <w:jc w:val="center"/>
        <w:rPr>
          <w:rFonts w:ascii="宋体" w:hAnsi="宋体" w:eastAsia="宋体" w:cs="宋体"/>
          <w:sz w:val="28"/>
          <w:highlight w:val="none"/>
        </w:rPr>
        <w:outlineLvl w:val="2"/>
      </w:pPr>
      <w:r>
        <w:rPr>
          <w:rFonts w:ascii="宋体" w:hAnsi="宋体" w:eastAsia="宋体" w:cs="宋体"/>
          <w:sz w:val="28"/>
          <w:highlight w:val="none"/>
        </w:rPr>
        <w:br w:type="page" w:clear="all"/>
      </w:r>
      <w:r>
        <w:rPr>
          <w:rFonts w:ascii="宋体" w:hAnsi="宋体" w:eastAsia="宋体" w:cs="宋体"/>
          <w:sz w:val="28"/>
          <w:highlight w:val="none"/>
        </w:rPr>
        <w:t xml:space="preserve">(</w:t>
      </w:r>
      <w:r>
        <w:rPr>
          <w:rFonts w:hint="eastAsia" w:ascii="宋体" w:hAnsi="宋体" w:eastAsia="宋体" w:cs="宋体"/>
          <w:sz w:val="28"/>
          <w:highlight w:val="none"/>
        </w:rPr>
        <w:t xml:space="preserve">四</w:t>
      </w:r>
      <w:r>
        <w:rPr>
          <w:rFonts w:ascii="宋体" w:hAnsi="宋体" w:eastAsia="宋体" w:cs="宋体"/>
          <w:sz w:val="28"/>
          <w:highlight w:val="none"/>
        </w:rPr>
        <w:t xml:space="preserve">)</w:t>
      </w:r>
      <w:bookmarkEnd w:id="480"/>
      <w:r>
        <w:rPr>
          <w:rFonts w:hint="eastAsia" w:ascii="宋体" w:hAnsi="宋体" w:eastAsia="宋体" w:cs="宋体"/>
          <w:sz w:val="28"/>
          <w:highlight w:val="none"/>
        </w:rPr>
        <w:t xml:space="preserve">已标价工程量清单</w:t>
      </w:r>
      <w:r/>
    </w:p>
    <w:p>
      <w:pPr>
        <w:pStyle w:val="958"/>
        <w:jc w:val="center"/>
        <w:rPr>
          <w:highlight w:val="none"/>
        </w:rPr>
        <w:outlineLvl w:val="1"/>
      </w:pPr>
      <w:r/>
      <w:bookmarkStart w:id="481" w:name="_Toc256000091"/>
      <w:r>
        <w:rPr>
          <w:rFonts w:ascii="宋体" w:hAnsi="宋体" w:eastAsia="宋体" w:cs="宋体"/>
          <w:sz w:val="32"/>
          <w:highlight w:val="none"/>
        </w:rPr>
        <w:br w:type="page" w:clear="all"/>
      </w:r>
      <w:r>
        <w:rPr>
          <w:rFonts w:ascii="宋体" w:hAnsi="宋体" w:eastAsia="宋体" w:cs="宋体"/>
          <w:sz w:val="32"/>
          <w:highlight w:val="none"/>
        </w:rPr>
        <w:t xml:space="preserve">四、其他部分</w:t>
      </w:r>
      <w:bookmarkEnd w:id="481"/>
      <w:r/>
      <w:r/>
    </w:p>
    <w:p>
      <w:pPr>
        <w:pStyle w:val="959"/>
        <w:jc w:val="center"/>
        <w:rPr>
          <w:highlight w:val="none"/>
        </w:rPr>
        <w:outlineLvl w:val="2"/>
      </w:pPr>
      <w:r/>
      <w:bookmarkStart w:id="482" w:name="_Toc256000092"/>
      <w:r>
        <w:rPr>
          <w:rFonts w:ascii="宋体" w:hAnsi="宋体" w:eastAsia="宋体" w:cs="宋体"/>
          <w:sz w:val="28"/>
          <w:highlight w:val="none"/>
        </w:rPr>
        <w:t xml:space="preserve">(一)中小企业声明函</w:t>
      </w:r>
      <w:bookmarkEnd w:id="482"/>
      <w:r>
        <w:rPr>
          <w:rFonts w:hint="eastAsia" w:ascii="宋体" w:hAnsi="宋体" w:eastAsia="宋体" w:cs="宋体"/>
          <w:sz w:val="28"/>
          <w:highlight w:val="none"/>
        </w:rPr>
        <w:t xml:space="preserve">（工程）</w:t>
      </w:r>
      <w:r/>
    </w:p>
    <w:p>
      <w:pPr>
        <w:ind w:firstLine="504"/>
        <w:jc w:val="left"/>
        <w:spacing w:line="360" w:lineRule="auto"/>
        <w:rPr>
          <w:rFonts w:ascii="宋体" w:hAnsi="宋体"/>
          <w:spacing w:val="6"/>
          <w:sz w:val="24"/>
          <w:szCs w:val="24"/>
          <w:highlight w:val="none"/>
        </w:rPr>
      </w:pPr>
      <w:r>
        <w:rPr>
          <w:rFonts w:hint="eastAsia" w:ascii="宋体" w:hAnsi="宋体"/>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spacing w:val="6"/>
          <w:sz w:val="24"/>
          <w:szCs w:val="24"/>
          <w:highlight w:val="none"/>
          <w:u w:val="single"/>
        </w:rPr>
        <w:t xml:space="preserve">（单位名称）</w:t>
      </w:r>
      <w:r>
        <w:rPr>
          <w:rFonts w:hint="eastAsia" w:ascii="宋体" w:hAnsi="宋体"/>
          <w:spacing w:val="6"/>
          <w:sz w:val="24"/>
          <w:szCs w:val="24"/>
          <w:highlight w:val="none"/>
        </w:rPr>
        <w:t xml:space="preserve">的</w:t>
      </w:r>
      <w:r>
        <w:rPr>
          <w:rFonts w:hint="eastAsia" w:ascii="宋体" w:hAnsi="宋体"/>
          <w:spacing w:val="6"/>
          <w:sz w:val="24"/>
          <w:szCs w:val="24"/>
          <w:highlight w:val="none"/>
          <w:u w:val="single"/>
        </w:rPr>
        <w:t xml:space="preserve">（项目名称）</w:t>
      </w:r>
      <w:r>
        <w:rPr>
          <w:rFonts w:hint="eastAsia" w:ascii="宋体" w:hAnsi="宋体"/>
          <w:spacing w:val="6"/>
          <w:sz w:val="24"/>
          <w:szCs w:val="24"/>
          <w:highlight w:val="none"/>
        </w:rPr>
        <w:t xml:space="preserve">采购活动，工程的施工单位全部为符合政策要求的中小企业。相关企业（含联合体中的中小企业、签订分包意向协议的中小企业）的具体情况如下：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w:t>
      </w:r>
      <w:r>
        <w:rPr>
          <w:rFonts w:ascii="宋体" w:hAnsi="宋体"/>
          <w:bCs/>
          <w:sz w:val="24"/>
          <w:szCs w:val="24"/>
          <w:highlight w:val="none"/>
        </w:rPr>
        <w:t xml:space="preserve"> ，属于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lang w:val="en-US" w:eastAsia="zh-CN"/>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lang w:val="en-US" w:eastAsia="zh-CN"/>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lang w:val="en-US" w:eastAsia="zh-CN"/>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2. </w:t>
      </w:r>
      <w:r>
        <w:rPr>
          <w:rFonts w:ascii="宋体" w:hAnsi="宋体"/>
          <w:bCs/>
          <w:sz w:val="24"/>
          <w:szCs w:val="24"/>
          <w:highlight w:val="none"/>
          <w:u w:val="single"/>
        </w:rPr>
        <w:t xml:space="preserve">（标的名称）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，从业人员人，营业 收入为万元，资产总额为万元，属于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本企业对上述声明内容的真实性负责。如有虚假，将依 法承担相应责任。 </w:t>
      </w:r>
      <w:r/>
    </w:p>
    <w:p>
      <w:pPr>
        <w:ind w:firstLine="480"/>
        <w:jc w:val="right"/>
        <w:spacing w:line="360" w:lineRule="auto"/>
        <w:rPr>
          <w:rFonts w:ascii="宋体" w:hAnsi="宋体"/>
          <w:bCs/>
          <w:sz w:val="24"/>
          <w:szCs w:val="24"/>
          <w:highlight w:val="none"/>
        </w:rPr>
      </w:pPr>
      <w:r>
        <w:rPr>
          <w:rFonts w:ascii="宋体" w:hAnsi="宋体"/>
          <w:bCs/>
          <w:sz w:val="24"/>
          <w:szCs w:val="24"/>
          <w:highlight w:val="none"/>
        </w:rPr>
        <w:t xml:space="preserve">企业名称（公章）：</w:t>
      </w:r>
      <w:r/>
    </w:p>
    <w:p>
      <w:pPr>
        <w:pStyle w:val="961"/>
        <w:jc w:val="right"/>
        <w:spacing w:line="400" w:lineRule="exact"/>
        <w:widowControl/>
        <w:rPr>
          <w:rFonts w:ascii="宋体" w:hAnsi="宋体"/>
          <w:color w:val="000000"/>
          <w:spacing w:val="6"/>
          <w:sz w:val="24"/>
          <w:szCs w:val="24"/>
          <w:highlight w:val="none"/>
        </w:rPr>
      </w:pPr>
      <w:r>
        <w:rPr>
          <w:rFonts w:ascii="宋体" w:hAnsi="宋体"/>
          <w:sz w:val="24"/>
          <w:szCs w:val="24"/>
          <w:highlight w:val="none"/>
        </w:rPr>
        <w:t xml:space="preserve">日 期：</w:t>
      </w:r>
      <w:r/>
    </w:p>
    <w:p>
      <w:pPr>
        <w:pStyle w:val="961"/>
        <w:jc w:val="left"/>
        <w:spacing w:line="360" w:lineRule="auto"/>
        <w:widowControl/>
        <w:rPr>
          <w:rFonts w:ascii="宋体" w:hAnsi="宋体"/>
          <w:color w:val="000000"/>
          <w:spacing w:val="6"/>
          <w:szCs w:val="28"/>
          <w:highlight w:val="none"/>
        </w:rPr>
      </w:pPr>
      <w:r>
        <w:rPr>
          <w:rFonts w:hint="eastAsia" w:ascii="宋体" w:hAnsi="宋体"/>
          <w:b/>
          <w:color w:val="000000"/>
          <w:spacing w:val="6"/>
          <w:szCs w:val="28"/>
          <w:highlight w:val="none"/>
        </w:rPr>
        <w:t xml:space="preserve">注：</w:t>
      </w:r>
      <w:r>
        <w:rPr>
          <w:rFonts w:hint="eastAsia" w:ascii="宋体" w:hAnsi="宋体"/>
          <w:color w:val="000000"/>
          <w:spacing w:val="6"/>
          <w:szCs w:val="28"/>
          <w:highlight w:val="none"/>
        </w:rPr>
        <w:t xml:space="preserve">1、</w:t>
      </w:r>
      <w:r>
        <w:rPr>
          <w:rFonts w:ascii="宋体" w:hAnsi="宋体"/>
          <w:color w:val="000000"/>
          <w:spacing w:val="6"/>
          <w:szCs w:val="28"/>
          <w:highlight w:val="none"/>
        </w:rPr>
        <w:t xml:space="preserve">从业人员、营业收入、资产总额填报上一年度数据，无上一年度数据的新成立企业可不填报。</w:t>
      </w:r>
      <w:r/>
    </w:p>
    <w:p>
      <w:pPr>
        <w:pStyle w:val="961"/>
        <w:ind w:firstLine="444"/>
        <w:jc w:val="left"/>
        <w:spacing w:line="360" w:lineRule="auto"/>
        <w:widowControl/>
        <w:rPr>
          <w:rFonts w:ascii="宋体" w:hAnsi="宋体"/>
          <w:color w:val="000000"/>
          <w:spacing w:val="6"/>
          <w:szCs w:val="28"/>
          <w:highlight w:val="none"/>
        </w:rPr>
      </w:pPr>
      <w:r>
        <w:rPr>
          <w:rFonts w:hint="eastAsia" w:ascii="宋体" w:hAnsi="宋体"/>
          <w:color w:val="000000"/>
          <w:spacing w:val="6"/>
          <w:szCs w:val="28"/>
          <w:highlight w:val="none"/>
        </w:rPr>
        <w:t xml:space="preserve">2.本声明函中“属于（中型企业、小型企业、微型企业）”的内容，必须且只能选择其中之一填写。</w:t>
      </w:r>
      <w:r/>
    </w:p>
    <w:p>
      <w:pPr>
        <w:pStyle w:val="961"/>
        <w:ind w:firstLine="444"/>
        <w:jc w:val="left"/>
        <w:spacing w:line="360" w:lineRule="auto"/>
        <w:widowControl/>
        <w:rPr>
          <w:rFonts w:ascii="宋体" w:hAnsi="宋体"/>
          <w:color w:val="auto"/>
          <w:spacing w:val="6"/>
          <w:szCs w:val="28"/>
          <w:highlight w:val="none"/>
        </w:rPr>
      </w:pPr>
      <w:r>
        <w:rPr>
          <w:rFonts w:hint="eastAsia" w:ascii="宋体" w:hAnsi="宋体"/>
          <w:color w:val="000000"/>
          <w:spacing w:val="6"/>
          <w:szCs w:val="28"/>
          <w:highlight w:val="none"/>
        </w:rPr>
        <w:t xml:space="preserve">3.供应商应当根据</w:t>
      </w:r>
      <w:r>
        <w:rPr>
          <w:rFonts w:hint="eastAsia" w:ascii="宋体" w:hAnsi="宋体"/>
          <w:color w:val="auto"/>
          <w:spacing w:val="6"/>
          <w:szCs w:val="28"/>
          <w:highlight w:val="none"/>
        </w:rPr>
        <w:t xml:space="preserve">采购文件中</w:t>
      </w:r>
      <w:r>
        <w:rPr>
          <w:rFonts w:hint="eastAsia" w:ascii="宋体" w:hAnsi="宋体"/>
          <w:color w:val="auto"/>
          <w:spacing w:val="6"/>
          <w:szCs w:val="28"/>
          <w:highlight w:val="none"/>
        </w:rPr>
        <w:t xml:space="preserve">明确的所属行业，认真对照《关于印发中小企业划型标准规定的通知》（工信部联企业[2011]300号）提供声明函。（建筑业：营业收入80000万元以下或资产总额80000万元以下的为中小微企业。其中营业收入6000万元及以上，且资产总额5000万元及以上的为中型企业；营业收入300万元及以上，且资产总额300万元及以上的为小型企业；营业收入300万元以下或资产总额300万元以下的为微型企业。）供应商提供声明函内容不实的，属于提供虚假材料谋取中标、成交，依照《中华人民共和国政府采购法》等国家有关规定追究相应责任。</w:t>
      </w:r>
      <w:r/>
    </w:p>
    <w:p>
      <w:pPr>
        <w:pStyle w:val="962"/>
        <w:jc w:val="center"/>
        <w:rPr>
          <w:highlight w:val="none"/>
        </w:rPr>
        <w:outlineLvl w:val="2"/>
      </w:pPr>
      <w:r>
        <w:rPr>
          <w:color w:val="auto"/>
          <w:highlight w:val="none"/>
        </w:rPr>
        <w:br w:type="page" w:clear="all"/>
      </w:r>
      <w:bookmarkStart w:id="483" w:name="_Toc256000093"/>
      <w:r>
        <w:rPr>
          <w:rFonts w:ascii="宋体" w:hAnsi="宋体" w:eastAsia="宋体" w:cs="宋体"/>
          <w:sz w:val="28"/>
          <w:highlight w:val="none"/>
        </w:rPr>
        <w:t xml:space="preserve">(二)按磋商文件要求供应商所能提供的其他文件</w:t>
      </w:r>
      <w:bookmarkEnd w:id="483"/>
      <w:r/>
      <w:bookmarkEnd w:id="452"/>
      <w:r/>
    </w:p>
    <w:p>
      <w:pPr>
        <w:jc w:val="center"/>
        <w:rPr>
          <w:rFonts w:ascii="方正小标宋简体" w:hAnsi="Times New Roman" w:eastAsia="方正小标宋简体"/>
          <w:sz w:val="44"/>
          <w:szCs w:val="44"/>
          <w:highlight w:val="none"/>
        </w:rPr>
      </w:pPr>
      <w:r>
        <w:rPr>
          <w:rFonts w:ascii="方正小标宋简体" w:hAnsi="Times New Roman" w:eastAsia="方正小标宋简体"/>
          <w:sz w:val="44"/>
          <w:szCs w:val="44"/>
          <w:highlight w:val="none"/>
        </w:rPr>
      </w:r>
      <w:r/>
    </w:p>
    <w:p>
      <w:pPr>
        <w:rPr>
          <w:rFonts w:hint="eastAsia" w:ascii="方正小标宋简体" w:hAnsi="Times New Roman" w:eastAsia="方正小标宋简体"/>
          <w:sz w:val="44"/>
          <w:szCs w:val="44"/>
          <w:highlight w:val="none"/>
        </w:rPr>
      </w:pPr>
      <w:r>
        <w:rPr>
          <w:rFonts w:hint="eastAsia" w:ascii="方正小标宋简体" w:hAnsi="Times New Roman" w:eastAsia="方正小标宋简体"/>
          <w:sz w:val="44"/>
          <w:szCs w:val="44"/>
          <w:highlight w:val="none"/>
        </w:rPr>
        <w:br w:type="page" w:clear="all"/>
      </w:r>
      <w:r/>
    </w:p>
    <w:p>
      <w:pPr>
        <w:jc w:val="center"/>
        <w:rPr>
          <w:rFonts w:ascii="方正小标宋简体" w:hAnsi="Times New Roman" w:eastAsia="方正小标宋简体"/>
          <w:sz w:val="44"/>
          <w:szCs w:val="44"/>
          <w:highlight w:val="none"/>
        </w:rPr>
      </w:pPr>
      <w:r>
        <w:rPr>
          <w:rFonts w:hint="eastAsia" w:ascii="方正小标宋简体" w:hAnsi="Times New Roman" w:eastAsia="方正小标宋简体"/>
          <w:sz w:val="44"/>
          <w:szCs w:val="44"/>
          <w:highlight w:val="none"/>
        </w:rPr>
        <w:t xml:space="preserve">告供应商书</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中标（成交）供应商：</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60" w:firstLine="64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镇江市财政局</w:t>
      </w:r>
      <w:r/>
    </w:p>
    <w:sectPr>
      <w:footerReference w:type="default" r:id="rId10"/>
      <w:footerReference w:type="first" r:id="rId11"/>
      <w:footnotePr/>
      <w:endnotePr/>
      <w:type w:val="nextPage"/>
      <w:pgSz w:w="11906" w:h="16838" w:orient="portrait"/>
      <w:pgMar w:top="1440" w:right="1270" w:bottom="1440" w:left="127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w:panose1 w:val="020B0502040204020203"/>
  </w:font>
  <w:font w:name="隶书">
    <w:panose1 w:val="02010509060101010101"/>
  </w:font>
  <w:font w:name="Symbol">
    <w:panose1 w:val="05050102010706020507"/>
  </w:font>
  <w:font w:name="Wingdings">
    <w:panose1 w:val="05000000000000000000"/>
  </w:font>
  <w:font w:name="楷体">
    <w:panose1 w:val="02010609060101010101"/>
  </w:font>
  <w:font w:name="仿宋">
    <w:panose1 w:val="02010609060101010101"/>
  </w:font>
  <w:font w:name="等线">
    <w:panose1 w:val="02010600030101010101"/>
  </w:font>
  <w:font w:name="Courier New">
    <w:panose1 w:val="02070309020205020404"/>
  </w:font>
  <w:font w:name="楷体_GB2312">
    <w:panose1 w:val="02010609060101010101"/>
  </w:font>
  <w:font w:name="幼圆">
    <w:panose1 w:val="02010509060101010101"/>
  </w:font>
  <w:font w:name="黑体">
    <w:panose1 w:val="02010609060101010101"/>
  </w:font>
  <w:font w:name="Tms Rmn">
    <w:panose1 w:val="020B0503020202020204"/>
  </w:font>
  <w:font w:name="仿宋_GB2312">
    <w:panose1 w:val="02010609060101010101"/>
  </w:font>
  <w:font w:name="Cambria">
    <w:panose1 w:val="02040503050406030204"/>
  </w:font>
  <w:font w:name="方正黑体_GBK">
    <w:panose1 w:val="020B0503020202020204"/>
  </w:font>
  <w:font w:name="方正仿宋_GBK">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44</w:t>
    </w:r>
    <w:r>
      <w:rPr>
        <w:lang w:val="zh-CN"/>
      </w:rPr>
      <w:fldChar w:fldCharType="end"/>
    </w:r>
    <w:r/>
  </w:p>
  <w:p>
    <w:pPr>
      <w:pStyle w:val="6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fldChar w:fldCharType="begin"/>
    </w:r>
    <w:r>
      <w:rPr>
        <w:rStyle w:val="713"/>
      </w:rPr>
      <w:instrText xml:space="preserve"> PAGE </w:instrText>
    </w:r>
    <w:r>
      <w:fldChar w:fldCharType="separate"/>
    </w:r>
    <w:r>
      <w:rPr>
        <w:rStyle w:val="713"/>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892"/>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7">
    <w:multiLevelType w:val="hybridMultilevel"/>
    <w:lvl w:ilvl="0">
      <w:start w:val="1"/>
      <w:numFmt w:val="upperLetter"/>
      <w:pStyle w:val="8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891"/>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1"/>
  </w:num>
  <w:num w:numId="7">
    <w:abstractNumId w:val="8"/>
  </w:num>
  <w:num w:numId="8">
    <w:abstractNumId w:val="10"/>
  </w:num>
  <w:num w:numId="9">
    <w:abstractNumId w:val="4"/>
  </w:num>
  <w:num w:numId="10">
    <w:abstractNumId w:val="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674"/>
    <w:link w:val="668"/>
    <w:uiPriority w:val="9"/>
    <w:rPr>
      <w:rFonts w:ascii="Arial" w:hAnsi="Arial" w:eastAsia="Arial" w:cs="Arial"/>
      <w:b/>
      <w:bCs/>
      <w:sz w:val="26"/>
      <w:szCs w:val="26"/>
    </w:rPr>
  </w:style>
  <w:style w:type="character" w:styleId="21">
    <w:name w:val="Heading 5 Char"/>
    <w:basedOn w:val="674"/>
    <w:link w:val="669"/>
    <w:uiPriority w:val="9"/>
    <w:rPr>
      <w:rFonts w:ascii="Arial" w:hAnsi="Arial" w:eastAsia="Arial" w:cs="Arial"/>
      <w:b/>
      <w:bCs/>
      <w:sz w:val="24"/>
      <w:szCs w:val="24"/>
    </w:rPr>
  </w:style>
  <w:style w:type="character" w:styleId="23">
    <w:name w:val="Heading 6 Char"/>
    <w:basedOn w:val="674"/>
    <w:link w:val="670"/>
    <w:uiPriority w:val="9"/>
    <w:rPr>
      <w:rFonts w:ascii="Arial" w:hAnsi="Arial" w:eastAsia="Arial" w:cs="Arial"/>
      <w:b/>
      <w:bCs/>
      <w:sz w:val="22"/>
      <w:szCs w:val="22"/>
    </w:rPr>
  </w:style>
  <w:style w:type="character" w:styleId="27">
    <w:name w:val="Heading 8 Char"/>
    <w:basedOn w:val="674"/>
    <w:link w:val="672"/>
    <w:uiPriority w:val="9"/>
    <w:rPr>
      <w:rFonts w:ascii="Arial" w:hAnsi="Arial" w:eastAsia="Arial" w:cs="Arial"/>
      <w:i/>
      <w:iCs/>
      <w:sz w:val="22"/>
      <w:szCs w:val="22"/>
    </w:rPr>
  </w:style>
  <w:style w:type="character" w:styleId="29">
    <w:name w:val="Heading 9 Char"/>
    <w:basedOn w:val="674"/>
    <w:link w:val="673"/>
    <w:uiPriority w:val="9"/>
    <w:rPr>
      <w:rFonts w:ascii="Arial" w:hAnsi="Arial" w:eastAsia="Arial" w:cs="Arial"/>
      <w:i/>
      <w:iCs/>
      <w:sz w:val="21"/>
      <w:szCs w:val="21"/>
    </w:rPr>
  </w:style>
  <w:style w:type="character" w:styleId="34">
    <w:name w:val="Title Char"/>
    <w:basedOn w:val="674"/>
    <w:link w:val="708"/>
    <w:uiPriority w:val="10"/>
    <w:rPr>
      <w:sz w:val="48"/>
      <w:szCs w:val="48"/>
    </w:rPr>
  </w:style>
  <w:style w:type="character" w:styleId="36">
    <w:name w:val="Subtitle Char"/>
    <w:basedOn w:val="674"/>
    <w:link w:val="699"/>
    <w:uiPriority w:val="11"/>
    <w:rPr>
      <w:sz w:val="24"/>
      <w:szCs w:val="24"/>
    </w:rPr>
  </w:style>
  <w:style w:type="character" w:styleId="38">
    <w:name w:val="Quote Char"/>
    <w:link w:val="731"/>
    <w:uiPriority w:val="29"/>
    <w:rPr>
      <w:i/>
    </w:rPr>
  </w:style>
  <w:style w:type="character" w:styleId="40">
    <w:name w:val="Intense Quote Char"/>
    <w:link w:val="733"/>
    <w:uiPriority w:val="30"/>
    <w:rPr>
      <w:i/>
    </w:rPr>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1"/>
    <w:uiPriority w:val="99"/>
    <w:rPr>
      <w:sz w:val="18"/>
    </w:rPr>
  </w:style>
  <w:style w:type="character" w:styleId="178">
    <w:name w:val="Endnote Text Char"/>
    <w:link w:val="693"/>
    <w:uiPriority w:val="99"/>
    <w:rPr>
      <w:sz w:val="20"/>
    </w:rPr>
  </w:style>
  <w:style w:type="paragraph" w:styleId="189">
    <w:name w:val="TOC Heading"/>
    <w:uiPriority w:val="39"/>
    <w:unhideWhenUsed/>
  </w:style>
  <w:style w:type="paragraph" w:styleId="664" w:default="1">
    <w:name w:val="Normal"/>
    <w:link w:val="988"/>
    <w:uiPriority w:val="0"/>
    <w:qFormat/>
    <w:pPr>
      <w:jc w:val="both"/>
      <w:widowControl w:val="off"/>
    </w:pPr>
    <w:rPr>
      <w:rFonts w:ascii="Calibri" w:hAnsi="Calibri" w:eastAsia="宋体" w:cs="Times New Roman"/>
      <w:sz w:val="21"/>
      <w:szCs w:val="22"/>
      <w:lang w:val="en-US" w:eastAsia="zh-CN" w:bidi="ar-SA"/>
    </w:rPr>
  </w:style>
  <w:style w:type="paragraph" w:styleId="665">
    <w:name w:val="Heading 1"/>
    <w:basedOn w:val="676"/>
    <w:next w:val="676"/>
    <w:link w:val="898"/>
    <w:uiPriority w:val="0"/>
    <w:qFormat/>
    <w:pPr>
      <w:ind w:firstLine="482"/>
      <w:keepLines/>
      <w:keepNext/>
      <w:outlineLvl w:val="0"/>
    </w:pPr>
    <w:rPr>
      <w:rFonts w:eastAsia="方正黑体_GBK"/>
    </w:rPr>
  </w:style>
  <w:style w:type="paragraph" w:styleId="666">
    <w:name w:val="Heading 2"/>
    <w:basedOn w:val="664"/>
    <w:next w:val="664"/>
    <w:link w:val="872"/>
    <w:uiPriority w:val="9"/>
    <w:qFormat/>
    <w:pPr>
      <w:jc w:val="center"/>
      <w:keepLines/>
      <w:keepNext/>
      <w:spacing w:before="260" w:after="260" w:line="416" w:lineRule="auto"/>
      <w:outlineLvl w:val="1"/>
    </w:pPr>
    <w:rPr>
      <w:rFonts w:ascii="幼圆" w:hAnsi="Arial" w:eastAsia="楷体_GB2312"/>
      <w:b/>
      <w:sz w:val="24"/>
      <w:szCs w:val="20"/>
      <w:lang w:eastAsia="en-US"/>
    </w:rPr>
  </w:style>
  <w:style w:type="paragraph" w:styleId="667">
    <w:name w:val="Heading 3"/>
    <w:basedOn w:val="664"/>
    <w:next w:val="664"/>
    <w:link w:val="873"/>
    <w:uiPriority w:val="9"/>
    <w:qFormat/>
    <w:pPr>
      <w:keepLines/>
      <w:keepNext/>
      <w:spacing w:before="260" w:after="260" w:line="416" w:lineRule="atLeast"/>
      <w:outlineLvl w:val="2"/>
    </w:pPr>
    <w:rPr>
      <w:b/>
      <w:bCs/>
      <w:sz w:val="32"/>
      <w:szCs w:val="32"/>
      <w:lang w:eastAsia="en-US"/>
    </w:rPr>
  </w:style>
  <w:style w:type="paragraph" w:styleId="668">
    <w:name w:val="Heading 4"/>
    <w:basedOn w:val="664"/>
    <w:next w:val="664"/>
    <w:link w:val="720"/>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21"/>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link w:val="722"/>
    <w:uiPriority w:val="9"/>
    <w:unhideWhenUsed/>
    <w:qFormat/>
    <w:pPr>
      <w:keepLines/>
      <w:keepNext/>
      <w:spacing w:before="320" w:after="200"/>
      <w:outlineLvl w:val="5"/>
    </w:pPr>
    <w:rPr>
      <w:rFonts w:ascii="Arial" w:hAnsi="Arial" w:eastAsia="Arial" w:cs="Arial"/>
      <w:b/>
      <w:bCs/>
      <w:sz w:val="22"/>
    </w:rPr>
  </w:style>
  <w:style w:type="paragraph" w:styleId="671">
    <w:name w:val="Heading 7"/>
    <w:basedOn w:val="664"/>
    <w:next w:val="664"/>
    <w:link w:val="897"/>
    <w:uiPriority w:val="9"/>
    <w:qFormat/>
    <w:pPr>
      <w:keepLines/>
      <w:keepNext/>
      <w:spacing w:before="240" w:after="64" w:line="320" w:lineRule="atLeast"/>
      <w:outlineLvl w:val="6"/>
    </w:pPr>
    <w:rPr>
      <w:b/>
      <w:bCs/>
      <w:sz w:val="24"/>
      <w:szCs w:val="24"/>
      <w:lang w:eastAsia="en-US"/>
    </w:rPr>
  </w:style>
  <w:style w:type="paragraph" w:styleId="672">
    <w:name w:val="Heading 8"/>
    <w:basedOn w:val="664"/>
    <w:next w:val="664"/>
    <w:link w:val="724"/>
    <w:uiPriority w:val="9"/>
    <w:unhideWhenUsed/>
    <w:qFormat/>
    <w:pPr>
      <w:keepLines/>
      <w:keepNext/>
      <w:spacing w:before="320" w:after="200"/>
      <w:outlineLvl w:val="7"/>
    </w:pPr>
    <w:rPr>
      <w:rFonts w:ascii="Arial" w:hAnsi="Arial" w:eastAsia="Arial" w:cs="Arial"/>
      <w:i/>
      <w:iCs/>
      <w:sz w:val="22"/>
    </w:rPr>
  </w:style>
  <w:style w:type="paragraph" w:styleId="673">
    <w:name w:val="Heading 9"/>
    <w:basedOn w:val="664"/>
    <w:next w:val="664"/>
    <w:link w:val="725"/>
    <w:uiPriority w:val="9"/>
    <w:unhideWhenUsed/>
    <w:qFormat/>
    <w:pPr>
      <w:keepLines/>
      <w:keepNext/>
      <w:spacing w:before="320" w:after="200"/>
      <w:outlineLvl w:val="8"/>
    </w:pPr>
    <w:rPr>
      <w:rFonts w:ascii="Arial" w:hAnsi="Arial" w:eastAsia="Arial" w:cs="Arial"/>
      <w:i/>
      <w:iCs/>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customStyle="1">
    <w:name w:val="Normal_0"/>
    <w:uiPriority w:val="0"/>
    <w:qFormat/>
    <w:pPr>
      <w:ind w:firstLine="420"/>
      <w:jc w:val="both"/>
      <w:spacing w:line="560" w:lineRule="exact"/>
      <w:widowControl w:val="off"/>
    </w:pPr>
    <w:rPr>
      <w:rFonts w:ascii="Calibri" w:hAnsi="Calibri" w:eastAsia="方正仿宋_GBK" w:cs="Times New Roman"/>
      <w:sz w:val="32"/>
      <w:szCs w:val="22"/>
      <w:lang w:val="en-US" w:eastAsia="zh-CN" w:bidi="ar-SA"/>
    </w:rPr>
  </w:style>
  <w:style w:type="paragraph" w:styleId="677">
    <w:name w:val="List 3"/>
    <w:basedOn w:val="664"/>
    <w:uiPriority w:val="0"/>
    <w:qFormat/>
    <w:pPr>
      <w:ind w:left="100" w:hanging="200"/>
    </w:pPr>
    <w:rPr>
      <w:rFonts w:ascii="Times New Roman" w:hAnsi="Times New Roman"/>
      <w:szCs w:val="21"/>
    </w:rPr>
  </w:style>
  <w:style w:type="paragraph" w:styleId="678">
    <w:name w:val="toc 7"/>
    <w:basedOn w:val="664"/>
    <w:next w:val="664"/>
    <w:uiPriority w:val="39"/>
    <w:unhideWhenUsed/>
    <w:qFormat/>
    <w:pPr>
      <w:ind w:left="1701"/>
      <w:spacing w:after="57"/>
    </w:pPr>
  </w:style>
  <w:style w:type="paragraph" w:styleId="679">
    <w:name w:val="Normal Indent"/>
    <w:basedOn w:val="680"/>
    <w:link w:val="935"/>
    <w:uiPriority w:val="0"/>
    <w:semiHidden/>
    <w:unhideWhenUsed/>
    <w:qFormat/>
    <w:pPr>
      <w:ind w:firstLine="420"/>
    </w:pPr>
    <w:rPr>
      <w:sz w:val="20"/>
      <w:lang w:eastAsia="en-US"/>
    </w:rPr>
  </w:style>
  <w:style w:type="paragraph" w:styleId="680" w:customStyle="1">
    <w:name w:val="Normal_18"/>
    <w:uiPriority w:val="0"/>
    <w:qFormat/>
    <w:pPr>
      <w:jc w:val="both"/>
      <w:widowControl w:val="off"/>
    </w:pPr>
    <w:rPr>
      <w:rFonts w:ascii="Times New Roman" w:hAnsi="Times New Roman" w:eastAsia="宋体" w:cs="Times New Roman"/>
      <w:sz w:val="21"/>
      <w:szCs w:val="24"/>
      <w:lang w:val="en-US" w:eastAsia="zh-CN" w:bidi="ar-SA"/>
    </w:rPr>
  </w:style>
  <w:style w:type="paragraph" w:styleId="681">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annotation text"/>
    <w:basedOn w:val="683"/>
    <w:link w:val="929"/>
    <w:uiPriority w:val="99"/>
    <w:unhideWhenUsed/>
    <w:qFormat/>
    <w:pPr>
      <w:jc w:val="left"/>
      <w:spacing w:line="360" w:lineRule="auto"/>
    </w:pPr>
    <w:rPr>
      <w:rFonts w:ascii="Times New Roman" w:hAnsi="Times New Roman"/>
      <w:sz w:val="24"/>
      <w:szCs w:val="24"/>
      <w:lang w:eastAsia="en-US"/>
    </w:rPr>
  </w:style>
  <w:style w:type="paragraph" w:styleId="683"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684">
    <w:name w:val="Body Text"/>
    <w:basedOn w:val="664"/>
    <w:link w:val="874"/>
    <w:uiPriority w:val="0"/>
    <w:qFormat/>
    <w:rPr>
      <w:rFonts w:ascii="楷体_GB2312" w:hAnsi="Arial" w:eastAsia="楷体_GB2312"/>
      <w:sz w:val="28"/>
      <w:szCs w:val="20"/>
      <w:lang w:eastAsia="en-US"/>
    </w:rPr>
  </w:style>
  <w:style w:type="paragraph" w:styleId="685">
    <w:name w:val="Body Text Indent"/>
    <w:basedOn w:val="664"/>
    <w:next w:val="686"/>
    <w:link w:val="876"/>
    <w:uiPriority w:val="99"/>
    <w:semiHidden/>
    <w:unhideWhenUsed/>
    <w:qFormat/>
    <w:pPr>
      <w:ind w:left="420"/>
      <w:spacing w:after="120"/>
    </w:pPr>
  </w:style>
  <w:style w:type="paragraph" w:styleId="686">
    <w:name w:val="envelope return"/>
    <w:basedOn w:val="664"/>
    <w:uiPriority w:val="0"/>
    <w:qFormat/>
    <w:pPr>
      <w:spacing w:line="240" w:lineRule="atLeast"/>
      <w:widowControl/>
    </w:pPr>
    <w:rPr>
      <w:rFonts w:ascii="Arial" w:hAnsi="Arial" w:cs="Arial"/>
      <w:szCs w:val="21"/>
    </w:rPr>
  </w:style>
  <w:style w:type="paragraph" w:styleId="687">
    <w:name w:val="List Continue"/>
    <w:basedOn w:val="664"/>
    <w:uiPriority w:val="99"/>
    <w:semiHidden/>
    <w:unhideWhenUsed/>
    <w:qFormat/>
    <w:pPr>
      <w:contextualSpacing/>
      <w:ind w:left="420"/>
      <w:spacing w:after="120"/>
    </w:pPr>
  </w:style>
  <w:style w:type="paragraph" w:styleId="688">
    <w:name w:val="Block Text"/>
    <w:basedOn w:val="664"/>
    <w:uiPriority w:val="0"/>
    <w:qFormat/>
    <w:pPr>
      <w:ind w:left="630" w:right="630"/>
      <w:jc w:val="center"/>
    </w:pPr>
    <w:rPr>
      <w:rFonts w:ascii="宋体" w:hAnsi="Times New Roman"/>
      <w:b/>
      <w:sz w:val="32"/>
      <w:szCs w:val="24"/>
    </w:rPr>
  </w:style>
  <w:style w:type="paragraph" w:styleId="689">
    <w:name w:val="toc 5"/>
    <w:basedOn w:val="664"/>
    <w:next w:val="664"/>
    <w:uiPriority w:val="39"/>
    <w:unhideWhenUsed/>
    <w:qFormat/>
    <w:pPr>
      <w:ind w:left="1134"/>
      <w:spacing w:after="57"/>
    </w:pPr>
  </w:style>
  <w:style w:type="paragraph" w:styleId="690">
    <w:name w:val="toc 3"/>
    <w:basedOn w:val="664"/>
    <w:next w:val="664"/>
    <w:uiPriority w:val="39"/>
    <w:unhideWhenUsed/>
    <w:qFormat/>
    <w:pPr>
      <w:ind w:left="567"/>
      <w:spacing w:after="57"/>
    </w:pPr>
  </w:style>
  <w:style w:type="paragraph" w:styleId="691">
    <w:name w:val="toc 8"/>
    <w:basedOn w:val="664"/>
    <w:next w:val="664"/>
    <w:uiPriority w:val="39"/>
    <w:unhideWhenUsed/>
    <w:qFormat/>
    <w:pPr>
      <w:ind w:left="1984"/>
      <w:spacing w:after="57"/>
    </w:pPr>
  </w:style>
  <w:style w:type="paragraph" w:styleId="692">
    <w:name w:val="Date"/>
    <w:basedOn w:val="664"/>
    <w:next w:val="664"/>
    <w:link w:val="878"/>
    <w:uiPriority w:val="0"/>
    <w:qFormat/>
    <w:pPr>
      <w:ind w:left="100"/>
    </w:pPr>
    <w:rPr>
      <w:rFonts w:ascii="仿宋_GB2312" w:hAnsi="Times New Roman" w:eastAsia="仿宋_GB2312"/>
      <w:b/>
      <w:sz w:val="36"/>
      <w:szCs w:val="24"/>
      <w:lang w:eastAsia="en-US"/>
    </w:rPr>
  </w:style>
  <w:style w:type="paragraph" w:styleId="693">
    <w:name w:val="endnote text"/>
    <w:basedOn w:val="664"/>
    <w:link w:val="864"/>
    <w:uiPriority w:val="99"/>
    <w:semiHidden/>
    <w:unhideWhenUsed/>
    <w:qFormat/>
    <w:rPr>
      <w:sz w:val="20"/>
    </w:rPr>
  </w:style>
  <w:style w:type="paragraph" w:styleId="694">
    <w:name w:val="Balloon Text"/>
    <w:basedOn w:val="664"/>
    <w:link w:val="884"/>
    <w:uiPriority w:val="99"/>
    <w:semiHidden/>
    <w:unhideWhenUsed/>
    <w:qFormat/>
    <w:rPr>
      <w:sz w:val="18"/>
      <w:szCs w:val="18"/>
      <w:lang w:eastAsia="en-US"/>
    </w:rPr>
  </w:style>
  <w:style w:type="paragraph" w:styleId="695">
    <w:name w:val="Footer"/>
    <w:basedOn w:val="664"/>
    <w:link w:val="882"/>
    <w:uiPriority w:val="99"/>
    <w:unhideWhenUsed/>
    <w:qFormat/>
    <w:pPr>
      <w:jc w:val="left"/>
      <w:spacing w:line="240" w:lineRule="atLeast"/>
      <w:tabs>
        <w:tab w:val="center" w:pos="4153" w:leader="none"/>
        <w:tab w:val="right" w:pos="8306" w:leader="none"/>
      </w:tabs>
    </w:pPr>
    <w:rPr>
      <w:sz w:val="18"/>
      <w:szCs w:val="18"/>
      <w:lang w:eastAsia="en-US"/>
    </w:rPr>
  </w:style>
  <w:style w:type="paragraph" w:styleId="696">
    <w:name w:val="Header"/>
    <w:basedOn w:val="664"/>
    <w:link w:val="881"/>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paragraph" w:styleId="697">
    <w:name w:val="toc 1"/>
    <w:basedOn w:val="664"/>
    <w:next w:val="664"/>
    <w:uiPriority w:val="39"/>
    <w:unhideWhenUsed/>
    <w:qFormat/>
    <w:pPr>
      <w:spacing w:after="57"/>
    </w:pPr>
  </w:style>
  <w:style w:type="paragraph" w:styleId="698">
    <w:name w:val="toc 4"/>
    <w:basedOn w:val="664"/>
    <w:next w:val="664"/>
    <w:uiPriority w:val="39"/>
    <w:unhideWhenUsed/>
    <w:qFormat/>
    <w:pPr>
      <w:ind w:left="850"/>
      <w:spacing w:after="57"/>
    </w:pPr>
  </w:style>
  <w:style w:type="paragraph" w:styleId="699">
    <w:name w:val="Subtitle"/>
    <w:basedOn w:val="664"/>
    <w:next w:val="664"/>
    <w:link w:val="730"/>
    <w:uiPriority w:val="11"/>
    <w:qFormat/>
    <w:pPr>
      <w:spacing w:before="200" w:after="200"/>
    </w:pPr>
    <w:rPr>
      <w:sz w:val="24"/>
      <w:szCs w:val="24"/>
    </w:rPr>
  </w:style>
  <w:style w:type="paragraph" w:styleId="700">
    <w:name w:val="List"/>
    <w:basedOn w:val="664"/>
    <w:uiPriority w:val="0"/>
    <w:unhideWhenUsed/>
    <w:qFormat/>
    <w:pPr>
      <w:contextualSpacing/>
      <w:ind w:left="200" w:hanging="200"/>
    </w:pPr>
    <w:rPr>
      <w:rFonts w:ascii="Times New Roman" w:hAnsi="Times New Roman" w:eastAsia="仿宋_GB2312" w:cs="仿宋_GB2312"/>
      <w:sz w:val="30"/>
      <w:szCs w:val="30"/>
    </w:rPr>
  </w:style>
  <w:style w:type="paragraph" w:styleId="701">
    <w:name w:val="footnote text"/>
    <w:basedOn w:val="664"/>
    <w:link w:val="863"/>
    <w:uiPriority w:val="99"/>
    <w:semiHidden/>
    <w:unhideWhenUsed/>
    <w:qFormat/>
    <w:pPr>
      <w:spacing w:after="40"/>
    </w:pPr>
    <w:rPr>
      <w:sz w:val="18"/>
    </w:rPr>
  </w:style>
  <w:style w:type="paragraph" w:styleId="702">
    <w:name w:val="toc 6"/>
    <w:basedOn w:val="664"/>
    <w:next w:val="664"/>
    <w:uiPriority w:val="39"/>
    <w:unhideWhenUsed/>
    <w:qFormat/>
    <w:pPr>
      <w:ind w:left="1417"/>
      <w:spacing w:after="57"/>
    </w:pPr>
  </w:style>
  <w:style w:type="paragraph" w:styleId="703">
    <w:name w:val="Body Text Indent 3"/>
    <w:basedOn w:val="664"/>
    <w:link w:val="877"/>
    <w:uiPriority w:val="99"/>
    <w:semiHidden/>
    <w:unhideWhenUsed/>
    <w:qFormat/>
    <w:pPr>
      <w:ind w:left="420"/>
      <w:spacing w:after="120"/>
    </w:pPr>
    <w:rPr>
      <w:sz w:val="16"/>
      <w:szCs w:val="16"/>
      <w:lang w:eastAsia="en-US"/>
    </w:rPr>
  </w:style>
  <w:style w:type="paragraph" w:styleId="704">
    <w:name w:val="table of figures"/>
    <w:basedOn w:val="664"/>
    <w:next w:val="664"/>
    <w:uiPriority w:val="99"/>
    <w:unhideWhenUsed/>
    <w:qFormat/>
  </w:style>
  <w:style w:type="paragraph" w:styleId="705">
    <w:name w:val="toc 2"/>
    <w:basedOn w:val="664"/>
    <w:next w:val="664"/>
    <w:uiPriority w:val="39"/>
    <w:unhideWhenUsed/>
    <w:qFormat/>
    <w:pPr>
      <w:ind w:left="283"/>
      <w:spacing w:after="57"/>
    </w:pPr>
  </w:style>
  <w:style w:type="paragraph" w:styleId="706">
    <w:name w:val="toc 9"/>
    <w:basedOn w:val="664"/>
    <w:next w:val="664"/>
    <w:uiPriority w:val="39"/>
    <w:unhideWhenUsed/>
    <w:qFormat/>
    <w:pPr>
      <w:ind w:left="2268"/>
      <w:spacing w:after="57"/>
    </w:pPr>
  </w:style>
  <w:style w:type="paragraph" w:styleId="707">
    <w:name w:val="Normal (Web)"/>
    <w:basedOn w:val="664"/>
    <w:uiPriority w:val="0"/>
    <w:qFormat/>
    <w:pPr>
      <w:ind w:left="0" w:right="0"/>
      <w:jc w:val="left"/>
      <w:spacing w:before="100" w:beforeAutospacing="1" w:after="100" w:afterAutospacing="1"/>
    </w:pPr>
    <w:rPr>
      <w:sz w:val="24"/>
      <w:lang w:val="en-US" w:eastAsia="zh-CN" w:bidi="ar"/>
    </w:rPr>
  </w:style>
  <w:style w:type="paragraph" w:styleId="708">
    <w:name w:val="Title"/>
    <w:basedOn w:val="664"/>
    <w:next w:val="664"/>
    <w:link w:val="729"/>
    <w:uiPriority w:val="10"/>
    <w:qFormat/>
    <w:pPr>
      <w:contextualSpacing/>
      <w:spacing w:before="300" w:after="200"/>
    </w:pPr>
    <w:rPr>
      <w:sz w:val="48"/>
      <w:szCs w:val="48"/>
    </w:rPr>
  </w:style>
  <w:style w:type="paragraph" w:styleId="709">
    <w:name w:val="Body Text First Indent 2"/>
    <w:basedOn w:val="685"/>
    <w:next w:val="700"/>
    <w:uiPriority w:val="99"/>
    <w:qFormat/>
    <w:pPr>
      <w:ind w:left="420" w:firstLine="420"/>
      <w:spacing w:after="120" w:line="240" w:lineRule="auto"/>
      <w:tabs>
        <w:tab w:val="left" w:pos="7671" w:leader="none"/>
      </w:tabs>
    </w:pPr>
    <w:rPr>
      <w:szCs w:val="22"/>
    </w:rPr>
  </w:style>
  <w:style w:type="table" w:styleId="710">
    <w:name w:val="Table Grid"/>
    <w:basedOn w:val="6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Strong"/>
    <w:basedOn w:val="674"/>
    <w:uiPriority w:val="22"/>
    <w:qFormat/>
    <w:rPr>
      <w:b/>
    </w:rPr>
  </w:style>
  <w:style w:type="character" w:styleId="712">
    <w:name w:val="endnote reference"/>
    <w:uiPriority w:val="99"/>
    <w:unhideWhenUsed/>
    <w:qFormat/>
    <w:rPr>
      <w:vertAlign w:val="superscript"/>
    </w:rPr>
  </w:style>
  <w:style w:type="character" w:styleId="713">
    <w:name w:val="page number"/>
    <w:basedOn w:val="674"/>
    <w:uiPriority w:val="0"/>
    <w:qFormat/>
  </w:style>
  <w:style w:type="character" w:styleId="714">
    <w:name w:val="Hyperlink"/>
    <w:uiPriority w:val="99"/>
    <w:qFormat/>
    <w:rPr>
      <w:color w:val="0000ff"/>
      <w:u w:val="single"/>
    </w:rPr>
  </w:style>
  <w:style w:type="character" w:styleId="715">
    <w:name w:val="footnote reference"/>
    <w:uiPriority w:val="99"/>
    <w:unhideWhenUsed/>
    <w:qFormat/>
    <w:rPr>
      <w:vertAlign w:val="superscript"/>
    </w:rPr>
  </w:style>
  <w:style w:type="paragraph" w:styleId="716" w:customStyle="1">
    <w:name w:val="Style1"/>
    <w:basedOn w:val="664"/>
    <w:uiPriority w:val="0"/>
    <w:qFormat/>
    <w:pPr>
      <w:tabs>
        <w:tab w:val="left" w:pos="-720" w:leader="none"/>
      </w:tabs>
    </w:pPr>
    <w:rPr>
      <w:spacing w:val="-3"/>
      <w:sz w:val="24"/>
      <w:lang w:val="en-AU" w:eastAsia="en-US"/>
    </w:rPr>
  </w:style>
  <w:style w:type="character" w:styleId="717" w:customStyle="1">
    <w:name w:val="Heading 1 Char"/>
    <w:uiPriority w:val="9"/>
    <w:qFormat/>
    <w:rPr>
      <w:rFonts w:ascii="Arial" w:hAnsi="Arial" w:eastAsia="Arial" w:cs="Arial"/>
      <w:sz w:val="40"/>
      <w:szCs w:val="40"/>
    </w:rPr>
  </w:style>
  <w:style w:type="character" w:styleId="718" w:customStyle="1">
    <w:name w:val="Heading 2 Char"/>
    <w:uiPriority w:val="9"/>
    <w:qFormat/>
    <w:rPr>
      <w:rFonts w:ascii="Arial" w:hAnsi="Arial" w:eastAsia="Arial" w:cs="Arial"/>
      <w:sz w:val="34"/>
    </w:rPr>
  </w:style>
  <w:style w:type="character" w:styleId="719" w:customStyle="1">
    <w:name w:val="Heading 3 Char"/>
    <w:uiPriority w:val="9"/>
    <w:qFormat/>
    <w:rPr>
      <w:rFonts w:ascii="Arial" w:hAnsi="Arial" w:eastAsia="Arial" w:cs="Arial"/>
      <w:sz w:val="30"/>
      <w:szCs w:val="30"/>
    </w:rPr>
  </w:style>
  <w:style w:type="character" w:styleId="720" w:customStyle="1">
    <w:name w:val="标题 4 字符"/>
    <w:link w:val="668"/>
    <w:uiPriority w:val="9"/>
    <w:qFormat/>
    <w:rPr>
      <w:rFonts w:ascii="Arial" w:hAnsi="Arial" w:eastAsia="Arial" w:cs="Arial"/>
      <w:b/>
      <w:bCs/>
      <w:sz w:val="26"/>
      <w:szCs w:val="26"/>
    </w:rPr>
  </w:style>
  <w:style w:type="character" w:styleId="721" w:customStyle="1">
    <w:name w:val="标题 5 字符"/>
    <w:link w:val="669"/>
    <w:uiPriority w:val="9"/>
    <w:qFormat/>
    <w:rPr>
      <w:rFonts w:ascii="Arial" w:hAnsi="Arial" w:eastAsia="Arial" w:cs="Arial"/>
      <w:b/>
      <w:bCs/>
      <w:sz w:val="24"/>
      <w:szCs w:val="24"/>
    </w:rPr>
  </w:style>
  <w:style w:type="character" w:styleId="722" w:customStyle="1">
    <w:name w:val="标题 6 字符"/>
    <w:link w:val="670"/>
    <w:uiPriority w:val="9"/>
    <w:qFormat/>
    <w:rPr>
      <w:rFonts w:ascii="Arial" w:hAnsi="Arial" w:eastAsia="Arial" w:cs="Arial"/>
      <w:b/>
      <w:bCs/>
      <w:sz w:val="22"/>
      <w:szCs w:val="22"/>
    </w:rPr>
  </w:style>
  <w:style w:type="character" w:styleId="723" w:customStyle="1">
    <w:name w:val="Heading 7 Char"/>
    <w:uiPriority w:val="9"/>
    <w:qFormat/>
    <w:rPr>
      <w:rFonts w:ascii="Arial" w:hAnsi="Arial" w:eastAsia="Arial" w:cs="Arial"/>
      <w:b/>
      <w:bCs/>
      <w:i/>
      <w:iCs/>
      <w:sz w:val="22"/>
      <w:szCs w:val="22"/>
    </w:rPr>
  </w:style>
  <w:style w:type="character" w:styleId="724" w:customStyle="1">
    <w:name w:val="标题 8 字符"/>
    <w:link w:val="672"/>
    <w:uiPriority w:val="9"/>
    <w:qFormat/>
    <w:rPr>
      <w:rFonts w:ascii="Arial" w:hAnsi="Arial" w:eastAsia="Arial" w:cs="Arial"/>
      <w:i/>
      <w:iCs/>
      <w:sz w:val="22"/>
      <w:szCs w:val="22"/>
    </w:rPr>
  </w:style>
  <w:style w:type="character" w:styleId="725" w:customStyle="1">
    <w:name w:val="标题 9 字符"/>
    <w:link w:val="673"/>
    <w:uiPriority w:val="9"/>
    <w:qFormat/>
    <w:rPr>
      <w:rFonts w:ascii="Arial" w:hAnsi="Arial" w:eastAsia="Arial" w:cs="Arial"/>
      <w:i/>
      <w:iCs/>
      <w:sz w:val="21"/>
      <w:szCs w:val="21"/>
    </w:rPr>
  </w:style>
  <w:style w:type="paragraph" w:styleId="726">
    <w:name w:val="List Paragraph"/>
    <w:basedOn w:val="664"/>
    <w:next w:val="727"/>
    <w:uiPriority w:val="34"/>
    <w:qFormat/>
    <w:pPr>
      <w:contextualSpacing/>
      <w:ind w:left="720"/>
    </w:pPr>
  </w:style>
  <w:style w:type="paragraph" w:styleId="727" w:customStyle="1">
    <w:name w:val="*正文"/>
    <w:basedOn w:val="664"/>
    <w:uiPriority w:val="0"/>
    <w:qFormat/>
    <w:rPr>
      <w:rFonts w:ascii="宋体" w:hAnsi="宋体" w:cs="黑体"/>
    </w:rPr>
  </w:style>
  <w:style w:type="paragraph" w:styleId="728">
    <w:name w:val="No Spacing"/>
    <w:uiPriority w:val="1"/>
    <w:qFormat/>
    <w:rPr>
      <w:rFonts w:ascii="Calibri" w:hAnsi="Calibri" w:eastAsia="宋体" w:cs="Times New Roman"/>
      <w:lang w:val="en-US" w:eastAsia="zh-CN" w:bidi="ar-SA"/>
    </w:rPr>
  </w:style>
  <w:style w:type="character" w:styleId="729" w:customStyle="1">
    <w:name w:val="标题 字符"/>
    <w:link w:val="708"/>
    <w:uiPriority w:val="10"/>
    <w:qFormat/>
    <w:rPr>
      <w:sz w:val="48"/>
      <w:szCs w:val="48"/>
    </w:rPr>
  </w:style>
  <w:style w:type="character" w:styleId="730" w:customStyle="1">
    <w:name w:val="副标题 字符"/>
    <w:link w:val="699"/>
    <w:uiPriority w:val="11"/>
    <w:qFormat/>
    <w:rPr>
      <w:sz w:val="24"/>
      <w:szCs w:val="24"/>
    </w:rPr>
  </w:style>
  <w:style w:type="paragraph" w:styleId="731">
    <w:name w:val="Quote"/>
    <w:basedOn w:val="664"/>
    <w:next w:val="664"/>
    <w:link w:val="732"/>
    <w:uiPriority w:val="29"/>
    <w:qFormat/>
    <w:pPr>
      <w:ind w:left="720" w:right="720"/>
    </w:pPr>
    <w:rPr>
      <w:i/>
    </w:rPr>
  </w:style>
  <w:style w:type="character" w:styleId="732" w:customStyle="1">
    <w:name w:val="引用 字符"/>
    <w:link w:val="731"/>
    <w:uiPriority w:val="29"/>
    <w:qFormat/>
    <w:rPr>
      <w:i/>
    </w:rPr>
  </w:style>
  <w:style w:type="paragraph" w:styleId="733">
    <w:name w:val="Intense Quote"/>
    <w:basedOn w:val="664"/>
    <w:next w:val="664"/>
    <w:link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明显引用 字符"/>
    <w:link w:val="733"/>
    <w:uiPriority w:val="30"/>
    <w:qFormat/>
    <w:rPr>
      <w:i/>
    </w:rPr>
  </w:style>
  <w:style w:type="character" w:styleId="735" w:customStyle="1">
    <w:name w:val="Header Char"/>
    <w:uiPriority w:val="99"/>
    <w:qFormat/>
  </w:style>
  <w:style w:type="character" w:styleId="736" w:customStyle="1">
    <w:name w:val="Footer Char"/>
    <w:uiPriority w:val="99"/>
    <w:qFormat/>
  </w:style>
  <w:style w:type="character" w:styleId="737" w:customStyle="1">
    <w:name w:val="Caption Char"/>
    <w:uiPriority w:val="99"/>
    <w:qFormat/>
  </w:style>
  <w:style w:type="table" w:styleId="7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脚注文本 字符"/>
    <w:link w:val="701"/>
    <w:uiPriority w:val="99"/>
    <w:qFormat/>
    <w:rPr>
      <w:sz w:val="18"/>
    </w:rPr>
  </w:style>
  <w:style w:type="character" w:styleId="864" w:customStyle="1">
    <w:name w:val="尾注文本 字符"/>
    <w:link w:val="693"/>
    <w:uiPriority w:val="99"/>
    <w:qFormat/>
    <w:rPr>
      <w:sz w:val="20"/>
    </w:rPr>
  </w:style>
  <w:style w:type="paragraph" w:styleId="865" w:customStyle="1">
    <w:name w:val="TOC 标题1"/>
    <w:basedOn w:val="665"/>
    <w:next w:val="664"/>
    <w:uiPriority w:val="39"/>
    <w:qFormat/>
    <w:pPr>
      <w:jc w:val="left"/>
      <w:spacing w:before="240" w:line="259" w:lineRule="auto"/>
      <w:widowControl/>
      <w:outlineLvl w:val="9"/>
    </w:pPr>
    <w:rPr>
      <w:rFonts w:ascii="Cambria" w:hAnsi="Cambria"/>
      <w:color w:val="365f91"/>
      <w:szCs w:val="32"/>
    </w:rPr>
  </w:style>
  <w:style w:type="paragraph" w:styleId="866" w:customStyle="1">
    <w:name w:val="正文缩进1"/>
    <w:basedOn w:val="664"/>
    <w:link w:val="879"/>
    <w:uiPriority w:val="0"/>
    <w:qFormat/>
    <w:pPr>
      <w:ind w:firstLine="420"/>
    </w:pPr>
    <w:rPr>
      <w:rFonts w:ascii="Times New Roman" w:hAnsi="Times New Roman"/>
      <w:sz w:val="20"/>
      <w:szCs w:val="20"/>
      <w:lang w:eastAsia="en-US"/>
    </w:rPr>
  </w:style>
  <w:style w:type="paragraph" w:styleId="867" w:customStyle="1">
    <w:name w:val="目录 31"/>
    <w:basedOn w:val="664"/>
    <w:next w:val="664"/>
    <w:uiPriority w:val="39"/>
    <w:qFormat/>
    <w:pPr>
      <w:ind w:left="420"/>
      <w:jc w:val="left"/>
    </w:pPr>
    <w:rPr>
      <w:rFonts w:ascii="Times New Roman" w:hAnsi="Times New Roman"/>
      <w:iCs/>
      <w:szCs w:val="24"/>
    </w:rPr>
  </w:style>
  <w:style w:type="paragraph" w:styleId="868" w:customStyle="1">
    <w:name w:val="纯文本1"/>
    <w:basedOn w:val="664"/>
    <w:link w:val="887"/>
    <w:uiPriority w:val="0"/>
    <w:qFormat/>
    <w:rPr>
      <w:rFonts w:ascii="宋体" w:hAnsi="Courier New"/>
      <w:sz w:val="20"/>
      <w:szCs w:val="21"/>
      <w:lang w:eastAsia="en-US"/>
    </w:rPr>
  </w:style>
  <w:style w:type="paragraph" w:styleId="869" w:customStyle="1">
    <w:name w:val="目录 11"/>
    <w:basedOn w:val="664"/>
    <w:next w:val="664"/>
    <w:uiPriority w:val="39"/>
    <w:qFormat/>
    <w:pPr>
      <w:jc w:val="left"/>
      <w:spacing w:before="120" w:after="120"/>
    </w:pPr>
    <w:rPr>
      <w:rFonts w:ascii="楷体_GB2312" w:hAnsi="Times New Roman"/>
      <w:b/>
      <w:bCs/>
      <w:caps/>
      <w:sz w:val="44"/>
      <w:szCs w:val="44"/>
    </w:rPr>
  </w:style>
  <w:style w:type="paragraph" w:styleId="870" w:customStyle="1">
    <w:name w:val="目录 21"/>
    <w:basedOn w:val="664"/>
    <w:next w:val="664"/>
    <w:uiPriority w:val="39"/>
    <w:unhideWhenUsed/>
    <w:qFormat/>
    <w:pPr>
      <w:ind w:left="200"/>
    </w:pPr>
  </w:style>
  <w:style w:type="paragraph" w:styleId="871" w:customStyle="1">
    <w:name w:val="普通(网站)1"/>
    <w:basedOn w:val="664"/>
    <w:link w:val="885"/>
    <w:uiPriority w:val="0"/>
    <w:qFormat/>
    <w:pPr>
      <w:jc w:val="left"/>
      <w:spacing w:before="100" w:beforeAutospacing="1" w:after="100" w:afterAutospacing="1"/>
      <w:widowControl/>
    </w:pPr>
    <w:rPr>
      <w:rFonts w:ascii="宋体" w:hAnsi="宋体"/>
      <w:color w:val="000000"/>
      <w:sz w:val="24"/>
      <w:szCs w:val="24"/>
      <w:lang w:eastAsia="en-US"/>
    </w:rPr>
  </w:style>
  <w:style w:type="character" w:styleId="872" w:customStyle="1">
    <w:name w:val="标题 2 字符"/>
    <w:link w:val="666"/>
    <w:uiPriority w:val="9"/>
    <w:qFormat/>
    <w:rPr>
      <w:rFonts w:ascii="幼圆" w:hAnsi="Arial" w:eastAsia="楷体_GB2312" w:cs="Times New Roman"/>
      <w:b/>
      <w:sz w:val="24"/>
      <w:szCs w:val="20"/>
    </w:rPr>
  </w:style>
  <w:style w:type="character" w:styleId="873" w:customStyle="1">
    <w:name w:val="标题 3 字符"/>
    <w:link w:val="667"/>
    <w:uiPriority w:val="9"/>
    <w:qFormat/>
    <w:rPr>
      <w:b/>
      <w:bCs/>
      <w:sz w:val="32"/>
      <w:szCs w:val="32"/>
    </w:rPr>
  </w:style>
  <w:style w:type="character" w:styleId="874" w:customStyle="1">
    <w:name w:val="正文文本 字符"/>
    <w:link w:val="684"/>
    <w:uiPriority w:val="0"/>
    <w:qFormat/>
    <w:rPr>
      <w:rFonts w:ascii="楷体_GB2312" w:hAnsi="Arial" w:eastAsia="楷体_GB2312" w:cs="Times New Roman"/>
      <w:sz w:val="28"/>
      <w:szCs w:val="20"/>
    </w:rPr>
  </w:style>
  <w:style w:type="paragraph" w:styleId="875" w:customStyle="1">
    <w:name w:val="列出段落1"/>
    <w:basedOn w:val="664"/>
    <w:uiPriority w:val="34"/>
    <w:qFormat/>
    <w:pPr>
      <w:ind w:firstLine="420"/>
    </w:pPr>
    <w:rPr>
      <w:rFonts w:ascii="等线" w:hAnsi="等线" w:eastAsia="等线" w:cs="宋体"/>
    </w:rPr>
  </w:style>
  <w:style w:type="character" w:styleId="876" w:customStyle="1">
    <w:name w:val="正文文本缩进 字符"/>
    <w:basedOn w:val="674"/>
    <w:link w:val="685"/>
    <w:uiPriority w:val="99"/>
    <w:semiHidden/>
    <w:qFormat/>
  </w:style>
  <w:style w:type="character" w:styleId="877" w:customStyle="1">
    <w:name w:val="正文文本缩进 3 字符"/>
    <w:link w:val="703"/>
    <w:uiPriority w:val="99"/>
    <w:semiHidden/>
    <w:qFormat/>
    <w:rPr>
      <w:sz w:val="16"/>
      <w:szCs w:val="16"/>
    </w:rPr>
  </w:style>
  <w:style w:type="character" w:styleId="878" w:customStyle="1">
    <w:name w:val="日期 字符"/>
    <w:link w:val="692"/>
    <w:uiPriority w:val="0"/>
    <w:qFormat/>
    <w:rPr>
      <w:rFonts w:ascii="仿宋_GB2312" w:hAnsi="Times New Roman" w:eastAsia="仿宋_GB2312" w:cs="Times New Roman"/>
      <w:b/>
      <w:sz w:val="36"/>
      <w:szCs w:val="24"/>
    </w:rPr>
  </w:style>
  <w:style w:type="character" w:styleId="879" w:customStyle="1">
    <w:name w:val="正文缩进 Char"/>
    <w:link w:val="866"/>
    <w:uiPriority w:val="0"/>
    <w:qFormat/>
    <w:rPr>
      <w:rFonts w:ascii="Times New Roman" w:hAnsi="Times New Roman" w:eastAsia="宋体" w:cs="Times New Roman"/>
      <w:szCs w:val="20"/>
    </w:rPr>
  </w:style>
  <w:style w:type="character" w:styleId="880" w:customStyle="1">
    <w:name w:val="htd0"/>
    <w:basedOn w:val="674"/>
    <w:uiPriority w:val="0"/>
    <w:qFormat/>
  </w:style>
  <w:style w:type="character" w:styleId="881" w:customStyle="1">
    <w:name w:val="页眉 字符"/>
    <w:link w:val="696"/>
    <w:uiPriority w:val="99"/>
    <w:qFormat/>
    <w:rPr>
      <w:sz w:val="18"/>
      <w:szCs w:val="18"/>
    </w:rPr>
  </w:style>
  <w:style w:type="character" w:styleId="882" w:customStyle="1">
    <w:name w:val="页脚 字符"/>
    <w:link w:val="695"/>
    <w:uiPriority w:val="99"/>
    <w:qFormat/>
    <w:rPr>
      <w:sz w:val="18"/>
      <w:szCs w:val="18"/>
    </w:rPr>
  </w:style>
  <w:style w:type="paragraph" w:styleId="883"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884" w:customStyle="1">
    <w:name w:val="批注框文本 字符"/>
    <w:link w:val="694"/>
    <w:uiPriority w:val="99"/>
    <w:semiHidden/>
    <w:qFormat/>
    <w:rPr>
      <w:sz w:val="18"/>
      <w:szCs w:val="18"/>
    </w:rPr>
  </w:style>
  <w:style w:type="character" w:styleId="885" w:customStyle="1">
    <w:name w:val="普通(网站) Char"/>
    <w:link w:val="871"/>
    <w:uiPriority w:val="0"/>
    <w:qFormat/>
    <w:rPr>
      <w:rFonts w:ascii="宋体" w:hAnsi="宋体" w:eastAsia="宋体" w:cs="宋体"/>
      <w:color w:val="000000"/>
      <w:sz w:val="24"/>
      <w:szCs w:val="24"/>
    </w:rPr>
  </w:style>
  <w:style w:type="character" w:styleId="886" w:customStyle="1">
    <w:name w:val="正文缩进 Char3"/>
    <w:uiPriority w:val="0"/>
    <w:qFormat/>
    <w:rPr>
      <w:rFonts w:ascii="Times New Roman" w:hAnsi="Times New Roman" w:eastAsia="宋体" w:cs="Times New Roman"/>
      <w:szCs w:val="24"/>
    </w:rPr>
  </w:style>
  <w:style w:type="character" w:styleId="887" w:customStyle="1">
    <w:name w:val="纯文本 Char1"/>
    <w:link w:val="868"/>
    <w:uiPriority w:val="0"/>
    <w:qFormat/>
    <w:rPr>
      <w:rFonts w:ascii="宋体" w:hAnsi="Courier New" w:cs="Courier New"/>
      <w:szCs w:val="21"/>
    </w:rPr>
  </w:style>
  <w:style w:type="character" w:styleId="888" w:customStyle="1">
    <w:name w:val="纯文本 Char"/>
    <w:uiPriority w:val="99"/>
    <w:semiHidden/>
    <w:qFormat/>
    <w:rPr>
      <w:rFonts w:ascii="宋体" w:hAnsi="Courier New" w:eastAsia="宋体" w:cs="Courier New"/>
      <w:szCs w:val="21"/>
    </w:rPr>
  </w:style>
  <w:style w:type="paragraph" w:styleId="889" w:customStyle="1">
    <w:name w:val="Andy_正文格式"/>
    <w:basedOn w:val="664"/>
    <w:uiPriority w:val="0"/>
    <w:qFormat/>
    <w:pPr>
      <w:ind w:firstLine="560"/>
      <w:jc w:val="left"/>
    </w:pPr>
    <w:rPr>
      <w:rFonts w:ascii="仿宋_GB2312" w:hAnsi="Times New Roman" w:eastAsia="仿宋_GB2312"/>
      <w:sz w:val="28"/>
      <w:szCs w:val="28"/>
    </w:rPr>
  </w:style>
  <w:style w:type="character" w:styleId="890" w:customStyle="1">
    <w:name w:val="p141"/>
    <w:uiPriority w:val="0"/>
    <w:qFormat/>
    <w:rPr>
      <w:rFonts w:ascii="Calibri" w:hAnsi="Calibri" w:eastAsia="宋体" w:cs="宋体"/>
      <w:sz w:val="21"/>
      <w:szCs w:val="21"/>
      <w:lang w:val="en-US" w:eastAsia="zh-CN" w:bidi="ar-SA"/>
    </w:rPr>
  </w:style>
  <w:style w:type="paragraph" w:styleId="891" w:customStyle="1">
    <w:name w:val="样式 宋体 五号 两端对齐 行距: 单倍行距"/>
    <w:basedOn w:val="664"/>
    <w:uiPriority w:val="0"/>
    <w:qFormat/>
    <w:pPr>
      <w:numPr>
        <w:ilvl w:val="0"/>
        <w:numId w:val="2"/>
      </w:numPr>
      <w:ind w:left="0" w:firstLine="0"/>
    </w:pPr>
    <w:rPr>
      <w:rFonts w:ascii="宋体" w:hAnsi="宋体" w:cs="宋体"/>
      <w:szCs w:val="20"/>
    </w:rPr>
  </w:style>
  <w:style w:type="paragraph" w:styleId="892" w:customStyle="1">
    <w:name w:val="样式1"/>
    <w:basedOn w:val="664"/>
    <w:uiPriority w:val="0"/>
    <w:qFormat/>
    <w:pPr>
      <w:numPr>
        <w:ilvl w:val="1"/>
        <w:numId w:val="3"/>
      </w:numPr>
    </w:pPr>
    <w:rPr>
      <w:rFonts w:ascii="宋体" w:hAnsi="宋体"/>
      <w:szCs w:val="21"/>
    </w:rPr>
  </w:style>
  <w:style w:type="paragraph" w:styleId="893" w:customStyle="1">
    <w:name w:val="Char"/>
    <w:basedOn w:val="664"/>
    <w:uiPriority w:val="0"/>
    <w:qFormat/>
    <w:pPr>
      <w:ind w:firstLine="200"/>
      <w:tabs>
        <w:tab w:val="left" w:pos="360" w:leader="none"/>
      </w:tabs>
    </w:pPr>
    <w:rPr>
      <w:rFonts w:ascii="Times New Roman" w:hAnsi="Times New Roman"/>
      <w:sz w:val="28"/>
      <w:szCs w:val="30"/>
    </w:rPr>
  </w:style>
  <w:style w:type="paragraph" w:styleId="894" w:customStyle="1">
    <w:name w:val="列出段落3"/>
    <w:basedOn w:val="664"/>
    <w:uiPriority w:val="99"/>
    <w:qFormat/>
    <w:pPr>
      <w:ind w:firstLine="420"/>
    </w:pPr>
  </w:style>
  <w:style w:type="paragraph" w:styleId="895" w:customStyle="1">
    <w:name w:val="列出段落11"/>
    <w:basedOn w:val="664"/>
    <w:uiPriority w:val="0"/>
    <w:qFormat/>
    <w:pPr>
      <w:ind w:firstLine="420"/>
    </w:pPr>
    <w:rPr>
      <w:rFonts w:ascii="Times New Roman" w:hAnsi="Times New Roman"/>
      <w:szCs w:val="24"/>
    </w:rPr>
  </w:style>
  <w:style w:type="paragraph" w:styleId="89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897" w:customStyle="1">
    <w:name w:val="标题 7 字符"/>
    <w:link w:val="671"/>
    <w:uiPriority w:val="9"/>
    <w:qFormat/>
    <w:rPr>
      <w:b/>
      <w:bCs/>
      <w:sz w:val="24"/>
      <w:szCs w:val="24"/>
    </w:rPr>
  </w:style>
  <w:style w:type="character" w:styleId="898" w:customStyle="1">
    <w:name w:val="标题 1 字符"/>
    <w:link w:val="665"/>
    <w:uiPriority w:val="9"/>
    <w:qFormat/>
    <w:rPr>
      <w:b/>
      <w:bCs/>
      <w:sz w:val="44"/>
      <w:szCs w:val="44"/>
    </w:rPr>
  </w:style>
  <w:style w:type="paragraph" w:styleId="899" w:customStyle="1">
    <w:name w:val="TOC 标题11"/>
    <w:basedOn w:val="665"/>
    <w:next w:val="664"/>
    <w:uiPriority w:val="39"/>
    <w:unhideWhenUsed/>
    <w:qFormat/>
    <w:pPr>
      <w:jc w:val="left"/>
      <w:spacing w:before="240" w:line="259" w:lineRule="auto"/>
      <w:widowControl/>
      <w:outlineLvl w:val="9"/>
    </w:pPr>
    <w:rPr>
      <w:rFonts w:ascii="Cambria" w:hAnsi="Cambria" w:eastAsia="宋体"/>
      <w:color w:val="365f91"/>
      <w:szCs w:val="32"/>
    </w:rPr>
  </w:style>
  <w:style w:type="character" w:styleId="900" w:customStyle="1">
    <w:name w:val="titlebody"/>
    <w:uiPriority w:val="0"/>
    <w:qFormat/>
    <w:rPr>
      <w:rFonts w:ascii="宋体" w:hAnsi="宋体" w:eastAsia="宋体" w:cs="宋体"/>
      <w:b/>
      <w:bCs/>
      <w:color w:val="000000"/>
      <w:sz w:val="24"/>
      <w:szCs w:val="24"/>
    </w:rPr>
  </w:style>
  <w:style w:type="paragraph" w:styleId="901" w:customStyle="1">
    <w:name w:val="Normal_1"/>
    <w:uiPriority w:val="0"/>
    <w:qFormat/>
    <w:rPr>
      <w:rFonts w:ascii="Times New Roman" w:hAnsi="Times New Roman" w:eastAsia="Times New Roman" w:cs="Times New Roman"/>
      <w:sz w:val="24"/>
      <w:szCs w:val="24"/>
      <w:lang w:val="en-US" w:eastAsia="zh-CN" w:bidi="ar-SA"/>
    </w:rPr>
  </w:style>
  <w:style w:type="paragraph" w:styleId="902" w:customStyle="1">
    <w:name w:val="Normal_2"/>
    <w:uiPriority w:val="0"/>
    <w:qFormat/>
    <w:rPr>
      <w:rFonts w:ascii="Times New Roman" w:hAnsi="Times New Roman" w:eastAsia="Times New Roman" w:cs="Times New Roman"/>
      <w:sz w:val="24"/>
      <w:szCs w:val="24"/>
      <w:lang w:val="en-US" w:eastAsia="zh-CN" w:bidi="ar-SA"/>
    </w:rPr>
  </w:style>
  <w:style w:type="paragraph" w:styleId="903" w:customStyle="1">
    <w:name w:val="Normal_3"/>
    <w:uiPriority w:val="0"/>
    <w:qFormat/>
    <w:rPr>
      <w:rFonts w:ascii="Times New Roman" w:hAnsi="Times New Roman" w:eastAsia="Times New Roman" w:cs="Times New Roman"/>
      <w:sz w:val="24"/>
      <w:szCs w:val="24"/>
      <w:lang w:val="en-US" w:eastAsia="zh-CN" w:bidi="ar-SA"/>
    </w:rPr>
  </w:style>
  <w:style w:type="paragraph" w:styleId="904" w:customStyle="1">
    <w:name w:val="Normal_4"/>
    <w:uiPriority w:val="0"/>
    <w:qFormat/>
    <w:rPr>
      <w:rFonts w:ascii="Times New Roman" w:hAnsi="Times New Roman" w:eastAsia="Times New Roman" w:cs="Times New Roman"/>
      <w:sz w:val="24"/>
      <w:szCs w:val="24"/>
      <w:lang w:val="en-US" w:eastAsia="zh-CN" w:bidi="ar-SA"/>
    </w:rPr>
  </w:style>
  <w:style w:type="paragraph" w:styleId="905" w:customStyle="1">
    <w:name w:val="Normal_5"/>
    <w:uiPriority w:val="0"/>
    <w:qFormat/>
    <w:rPr>
      <w:rFonts w:ascii="Times New Roman" w:hAnsi="Times New Roman" w:eastAsia="Times New Roman" w:cs="Times New Roman"/>
      <w:sz w:val="24"/>
      <w:szCs w:val="24"/>
      <w:lang w:val="en-US" w:eastAsia="zh-CN" w:bidi="ar-SA"/>
    </w:rPr>
  </w:style>
  <w:style w:type="paragraph" w:styleId="906" w:customStyle="1">
    <w:name w:val="Normal_6"/>
    <w:uiPriority w:val="0"/>
    <w:qFormat/>
    <w:rPr>
      <w:rFonts w:ascii="Times New Roman" w:hAnsi="Times New Roman" w:eastAsia="Times New Roman" w:cs="Times New Roman"/>
      <w:sz w:val="24"/>
      <w:szCs w:val="24"/>
      <w:lang w:val="en-US" w:eastAsia="zh-CN" w:bidi="ar-SA"/>
    </w:rPr>
  </w:style>
  <w:style w:type="paragraph" w:styleId="907" w:customStyle="1">
    <w:name w:val="Normal_7"/>
    <w:uiPriority w:val="0"/>
    <w:qFormat/>
    <w:rPr>
      <w:rFonts w:ascii="Times New Roman" w:hAnsi="Times New Roman" w:eastAsia="Times New Roman" w:cs="Times New Roman"/>
      <w:sz w:val="24"/>
      <w:szCs w:val="24"/>
      <w:lang w:val="en-US" w:eastAsia="zh-CN" w:bidi="ar-SA"/>
    </w:rPr>
  </w:style>
  <w:style w:type="paragraph" w:styleId="908" w:customStyle="1">
    <w:name w:val="Normal_0_0"/>
    <w:uiPriority w:val="0"/>
    <w:qFormat/>
    <w:rPr>
      <w:rFonts w:ascii="Times New Roman" w:hAnsi="Times New Roman" w:eastAsia="Times New Roman" w:cs="Times New Roman"/>
      <w:sz w:val="24"/>
      <w:szCs w:val="24"/>
      <w:lang w:val="en-US" w:eastAsia="zh-CN" w:bidi="ar-SA"/>
    </w:rPr>
  </w:style>
  <w:style w:type="paragraph" w:styleId="909" w:customStyle="1">
    <w:name w:val="Normal_1_0"/>
    <w:uiPriority w:val="0"/>
    <w:qFormat/>
    <w:rPr>
      <w:rFonts w:ascii="Times New Roman" w:hAnsi="Times New Roman" w:eastAsia="Times New Roman" w:cs="Times New Roman"/>
      <w:sz w:val="24"/>
      <w:szCs w:val="24"/>
      <w:lang w:val="en-US" w:eastAsia="zh-CN" w:bidi="ar-SA"/>
    </w:rPr>
  </w:style>
  <w:style w:type="paragraph" w:styleId="910" w:customStyle="1">
    <w:name w:val="Normal_2_0"/>
    <w:uiPriority w:val="0"/>
    <w:qFormat/>
    <w:rPr>
      <w:rFonts w:ascii="Times New Roman" w:hAnsi="Times New Roman" w:eastAsia="Times New Roman" w:cs="Times New Roman"/>
      <w:sz w:val="24"/>
      <w:szCs w:val="24"/>
      <w:lang w:val="en-US" w:eastAsia="zh-CN" w:bidi="ar-SA"/>
    </w:rPr>
  </w:style>
  <w:style w:type="paragraph" w:styleId="911" w:customStyle="1">
    <w:name w:val="Normal_3_0"/>
    <w:uiPriority w:val="0"/>
    <w:qFormat/>
    <w:rPr>
      <w:rFonts w:ascii="Times New Roman" w:hAnsi="Times New Roman" w:eastAsia="Times New Roman" w:cs="Times New Roman"/>
      <w:sz w:val="24"/>
      <w:szCs w:val="24"/>
      <w:lang w:val="en-US" w:eastAsia="zh-CN" w:bidi="ar-SA"/>
    </w:rPr>
  </w:style>
  <w:style w:type="paragraph" w:styleId="912" w:customStyle="1">
    <w:name w:val="Normal_4_0"/>
    <w:uiPriority w:val="0"/>
    <w:qFormat/>
    <w:rPr>
      <w:rFonts w:ascii="Times New Roman" w:hAnsi="Times New Roman" w:eastAsia="Times New Roman" w:cs="Times New Roman"/>
      <w:sz w:val="24"/>
      <w:szCs w:val="24"/>
      <w:lang w:val="en-US" w:eastAsia="zh-CN" w:bidi="ar-SA"/>
    </w:rPr>
  </w:style>
  <w:style w:type="paragraph" w:styleId="913"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14" w:customStyle="1">
    <w:name w:val="Normal_5_0"/>
    <w:uiPriority w:val="0"/>
    <w:qFormat/>
    <w:rPr>
      <w:rFonts w:ascii="Times New Roman" w:hAnsi="Times New Roman" w:eastAsia="Times New Roman" w:cs="Times New Roman"/>
      <w:sz w:val="24"/>
      <w:szCs w:val="24"/>
      <w:lang w:val="en-US" w:eastAsia="zh-CN" w:bidi="ar-SA"/>
    </w:rPr>
  </w:style>
  <w:style w:type="paragraph" w:styleId="915" w:customStyle="1">
    <w:name w:val="正文_0_0"/>
    <w:next w:val="916"/>
    <w:uiPriority w:val="0"/>
    <w:qFormat/>
    <w:pPr>
      <w:jc w:val="both"/>
      <w:widowControl w:val="off"/>
    </w:pPr>
    <w:rPr>
      <w:rFonts w:ascii="Calibri" w:hAnsi="Calibri" w:eastAsia="宋体" w:cs="Times New Roman"/>
      <w:sz w:val="21"/>
      <w:szCs w:val="22"/>
      <w:lang w:val="en-US" w:eastAsia="zh-CN" w:bidi="ar-SA"/>
    </w:rPr>
  </w:style>
  <w:style w:type="paragraph" w:styleId="916" w:customStyle="1">
    <w:name w:val="正文文本_0"/>
    <w:basedOn w:val="915"/>
    <w:next w:val="915"/>
    <w:uiPriority w:val="99"/>
    <w:qFormat/>
    <w:rPr>
      <w:rFonts w:ascii="楷体_GB2312" w:hAnsi="Arial" w:eastAsia="楷体_GB2312"/>
      <w:sz w:val="28"/>
      <w:szCs w:val="28"/>
    </w:rPr>
  </w:style>
  <w:style w:type="paragraph" w:styleId="917" w:customStyle="1">
    <w:name w:val="Normal_6_0"/>
    <w:uiPriority w:val="0"/>
    <w:qFormat/>
    <w:rPr>
      <w:rFonts w:ascii="Times New Roman" w:hAnsi="Times New Roman" w:eastAsia="Times New Roman" w:cs="Times New Roman"/>
      <w:sz w:val="24"/>
      <w:szCs w:val="24"/>
      <w:lang w:val="en-US" w:eastAsia="zh-CN" w:bidi="ar-SA"/>
    </w:rPr>
  </w:style>
  <w:style w:type="paragraph" w:styleId="918"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919" w:customStyle="1">
    <w:name w:val="Normal_7_0"/>
    <w:uiPriority w:val="0"/>
    <w:qFormat/>
    <w:rPr>
      <w:rFonts w:ascii="Times New Roman" w:hAnsi="Times New Roman" w:eastAsia="Times New Roman" w:cs="Times New Roman"/>
      <w:sz w:val="24"/>
      <w:szCs w:val="24"/>
      <w:lang w:val="en-US" w:eastAsia="zh-CN" w:bidi="ar-SA"/>
    </w:rPr>
  </w:style>
  <w:style w:type="paragraph" w:styleId="92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21" w:customStyle="1">
    <w:name w:val="Normal_8"/>
    <w:uiPriority w:val="0"/>
    <w:qFormat/>
    <w:rPr>
      <w:rFonts w:ascii="Times New Roman" w:hAnsi="Times New Roman" w:eastAsia="Times New Roman" w:cs="Times New Roman"/>
      <w:sz w:val="24"/>
      <w:szCs w:val="24"/>
      <w:lang w:val="en-US" w:eastAsia="zh-CN" w:bidi="ar-SA"/>
    </w:rPr>
  </w:style>
  <w:style w:type="paragraph" w:styleId="922" w:customStyle="1">
    <w:name w:val="Normal_9"/>
    <w:uiPriority w:val="0"/>
    <w:qFormat/>
    <w:rPr>
      <w:rFonts w:ascii="Times New Roman" w:hAnsi="Times New Roman" w:eastAsia="Times New Roman" w:cs="Times New Roman"/>
      <w:sz w:val="24"/>
      <w:szCs w:val="24"/>
      <w:lang w:val="en-US" w:eastAsia="zh-CN" w:bidi="ar-SA"/>
    </w:rPr>
  </w:style>
  <w:style w:type="paragraph" w:styleId="92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924" w:customStyle="1">
    <w:name w:val="Normal_10"/>
    <w:uiPriority w:val="0"/>
    <w:qFormat/>
    <w:rPr>
      <w:rFonts w:ascii="Times New Roman" w:hAnsi="Times New Roman" w:eastAsia="Times New Roman" w:cs="Times New Roman"/>
      <w:sz w:val="24"/>
      <w:szCs w:val="24"/>
      <w:lang w:val="en-US" w:eastAsia="zh-CN" w:bidi="ar-SA"/>
    </w:rPr>
  </w:style>
  <w:style w:type="paragraph" w:styleId="925"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926" w:customStyle="1">
    <w:name w:val="Normal_11"/>
    <w:uiPriority w:val="0"/>
    <w:qFormat/>
    <w:rPr>
      <w:rFonts w:ascii="Times New Roman" w:hAnsi="Times New Roman" w:eastAsia="Times New Roman" w:cs="Times New Roman"/>
      <w:sz w:val="24"/>
      <w:szCs w:val="24"/>
      <w:lang w:val="en-US" w:eastAsia="zh-CN" w:bidi="ar-SA"/>
    </w:rPr>
  </w:style>
  <w:style w:type="paragraph" w:styleId="92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928" w:customStyle="1">
    <w:name w:val="Normal_12"/>
    <w:uiPriority w:val="0"/>
    <w:qFormat/>
    <w:rPr>
      <w:rFonts w:ascii="Times New Roman" w:hAnsi="Times New Roman" w:eastAsia="Times New Roman" w:cs="Times New Roman"/>
      <w:sz w:val="24"/>
      <w:szCs w:val="24"/>
      <w:lang w:val="en-US" w:eastAsia="zh-CN" w:bidi="ar-SA"/>
    </w:rPr>
  </w:style>
  <w:style w:type="character" w:styleId="929" w:customStyle="1">
    <w:name w:val="批注文字 字符"/>
    <w:link w:val="682"/>
    <w:uiPriority w:val="99"/>
    <w:qFormat/>
    <w:rPr>
      <w:rFonts w:ascii="Times New Roman" w:hAnsi="Times New Roman"/>
      <w:sz w:val="24"/>
      <w:szCs w:val="24"/>
    </w:rPr>
  </w:style>
  <w:style w:type="paragraph" w:styleId="930" w:customStyle="1">
    <w:name w:val="Normal_14"/>
    <w:uiPriority w:val="0"/>
    <w:qFormat/>
    <w:rPr>
      <w:rFonts w:ascii="Times New Roman" w:hAnsi="Times New Roman" w:eastAsia="Times New Roman" w:cs="Times New Roman"/>
      <w:sz w:val="24"/>
      <w:szCs w:val="24"/>
      <w:lang w:val="en-US" w:eastAsia="zh-CN" w:bidi="ar-SA"/>
    </w:rPr>
  </w:style>
  <w:style w:type="paragraph" w:styleId="931"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932" w:customStyle="1">
    <w:name w:val="Normal_15"/>
    <w:uiPriority w:val="0"/>
    <w:qFormat/>
    <w:rPr>
      <w:rFonts w:ascii="Times New Roman" w:hAnsi="Times New Roman" w:eastAsia="Times New Roman" w:cs="Times New Roman"/>
      <w:sz w:val="24"/>
      <w:szCs w:val="24"/>
      <w:lang w:val="en-US" w:eastAsia="zh-CN" w:bidi="ar-SA"/>
    </w:rPr>
  </w:style>
  <w:style w:type="paragraph" w:styleId="933" w:customStyle="1">
    <w:name w:val="Normal_16"/>
    <w:uiPriority w:val="0"/>
    <w:qFormat/>
    <w:rPr>
      <w:rFonts w:ascii="Times New Roman" w:hAnsi="Times New Roman" w:eastAsia="Times New Roman" w:cs="Times New Roman"/>
      <w:sz w:val="24"/>
      <w:szCs w:val="24"/>
      <w:lang w:val="en-US" w:eastAsia="zh-CN" w:bidi="ar-SA"/>
    </w:rPr>
  </w:style>
  <w:style w:type="paragraph" w:styleId="934" w:customStyle="1">
    <w:name w:val="Normal_17"/>
    <w:uiPriority w:val="0"/>
    <w:qFormat/>
    <w:rPr>
      <w:rFonts w:ascii="Times New Roman" w:hAnsi="Times New Roman" w:eastAsia="Times New Roman" w:cs="Times New Roman"/>
      <w:sz w:val="24"/>
      <w:szCs w:val="24"/>
      <w:lang w:val="en-US" w:eastAsia="zh-CN" w:bidi="ar-SA"/>
    </w:rPr>
  </w:style>
  <w:style w:type="character" w:styleId="935" w:customStyle="1">
    <w:name w:val="正文缩进 字符"/>
    <w:link w:val="679"/>
    <w:uiPriority w:val="0"/>
    <w:qFormat/>
    <w:rPr>
      <w:rFonts w:ascii="Times New Roman" w:hAnsi="Times New Roman" w:eastAsia="宋体" w:cs="Times New Roman"/>
      <w:szCs w:val="24"/>
    </w:rPr>
  </w:style>
  <w:style w:type="paragraph" w:styleId="936" w:customStyle="1">
    <w:name w:val="Normal_19"/>
    <w:uiPriority w:val="0"/>
    <w:qFormat/>
    <w:rPr>
      <w:rFonts w:ascii="Times New Roman" w:hAnsi="Times New Roman" w:eastAsia="Times New Roman" w:cs="Times New Roman"/>
      <w:sz w:val="24"/>
      <w:szCs w:val="24"/>
      <w:lang w:val="en-US" w:eastAsia="zh-CN" w:bidi="ar-SA"/>
    </w:rPr>
  </w:style>
  <w:style w:type="paragraph" w:styleId="937" w:customStyle="1">
    <w:name w:val="Normal_20"/>
    <w:uiPriority w:val="0"/>
    <w:qFormat/>
    <w:rPr>
      <w:rFonts w:ascii="Times New Roman" w:hAnsi="Times New Roman" w:eastAsia="Times New Roman" w:cs="Times New Roman"/>
      <w:sz w:val="24"/>
      <w:szCs w:val="24"/>
      <w:lang w:val="en-US" w:eastAsia="zh-CN" w:bidi="ar-SA"/>
    </w:rPr>
  </w:style>
  <w:style w:type="paragraph" w:styleId="938" w:customStyle="1">
    <w:name w:val="正文_8"/>
    <w:next w:val="939"/>
    <w:uiPriority w:val="0"/>
    <w:qFormat/>
    <w:pPr>
      <w:jc w:val="both"/>
      <w:widowControl w:val="off"/>
    </w:pPr>
    <w:rPr>
      <w:rFonts w:ascii="Calibri" w:hAnsi="Calibri" w:eastAsia="宋体" w:cs="Times New Roman"/>
      <w:sz w:val="21"/>
      <w:szCs w:val="22"/>
      <w:lang w:val="en-US" w:eastAsia="zh-CN" w:bidi="ar-SA"/>
    </w:rPr>
  </w:style>
  <w:style w:type="paragraph" w:styleId="939" w:customStyle="1">
    <w:name w:val="正文1_0"/>
    <w:basedOn w:val="940"/>
    <w:next w:val="941"/>
    <w:uiPriority w:val="0"/>
    <w:qFormat/>
    <w:pPr>
      <w:ind w:firstLine="482"/>
      <w:spacing w:line="360" w:lineRule="auto"/>
    </w:pPr>
    <w:rPr>
      <w:sz w:val="24"/>
    </w:rPr>
  </w:style>
  <w:style w:type="paragraph" w:styleId="940" w:customStyle="1">
    <w:name w:val="正文111_0"/>
    <w:next w:val="9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正文文本1_1"/>
    <w:next w:val="942"/>
    <w:uiPriority w:val="0"/>
    <w:qFormat/>
    <w:pPr>
      <w:keepLines/>
      <w:spacing w:after="120" w:line="220" w:lineRule="atLeast"/>
    </w:pPr>
    <w:rPr>
      <w:rFonts w:hint="default" w:ascii="宋体" w:hAnsi="Times New Roman" w:eastAsia="宋体" w:cs="Times New Roman"/>
      <w:lang w:val="en-GB" w:eastAsia="zh-CN" w:bidi="ar-SA"/>
    </w:rPr>
  </w:style>
  <w:style w:type="paragraph" w:styleId="942" w:customStyle="1">
    <w:name w:val="一级条标题_1"/>
    <w:basedOn w:val="943"/>
    <w:next w:val="9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3" w:customStyle="1">
    <w:name w:val="章标题_1"/>
    <w:next w:val="93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4" w:customStyle="1">
    <w:name w:val="段_1"/>
    <w:basedOn w:val="945"/>
    <w:next w:val="939"/>
    <w:uiPriority w:val="0"/>
    <w:qFormat/>
    <w:pPr>
      <w:ind w:firstLine="200"/>
      <w:widowControl/>
    </w:pPr>
    <w:rPr>
      <w:rFonts w:hint="eastAsia" w:ascii="宋体"/>
      <w:sz w:val="20"/>
      <w:szCs w:val="20"/>
    </w:rPr>
  </w:style>
  <w:style w:type="paragraph" w:styleId="945" w:customStyle="1">
    <w:name w:val="正文_8_0"/>
    <w:next w:val="939"/>
    <w:uiPriority w:val="0"/>
    <w:qFormat/>
    <w:rPr>
      <w:rFonts w:hint="default" w:ascii="Times New Roman" w:hAnsi="Times New Roman" w:eastAsia="宋体" w:cs="Times New Roman"/>
      <w:sz w:val="24"/>
      <w:szCs w:val="24"/>
      <w:lang w:val="en-US" w:eastAsia="zh-CN" w:bidi="ar-SA"/>
    </w:rPr>
  </w:style>
  <w:style w:type="paragraph" w:styleId="946" w:customStyle="1">
    <w:name w:val="Normal_21"/>
    <w:uiPriority w:val="0"/>
    <w:qFormat/>
    <w:rPr>
      <w:rFonts w:ascii="Times New Roman" w:hAnsi="Times New Roman" w:eastAsia="Times New Roman" w:cs="Times New Roman"/>
      <w:sz w:val="24"/>
      <w:szCs w:val="24"/>
      <w:lang w:val="en-US" w:eastAsia="zh-CN" w:bidi="ar-SA"/>
    </w:rPr>
  </w:style>
  <w:style w:type="paragraph" w:styleId="947"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948" w:customStyle="1">
    <w:name w:val="Normal_22"/>
    <w:uiPriority w:val="0"/>
    <w:qFormat/>
    <w:rPr>
      <w:rFonts w:ascii="Times New Roman" w:hAnsi="Times New Roman" w:eastAsia="Times New Roman" w:cs="Times New Roman"/>
      <w:sz w:val="24"/>
      <w:szCs w:val="24"/>
      <w:lang w:val="en-US" w:eastAsia="zh-CN" w:bidi="ar-SA"/>
    </w:rPr>
  </w:style>
  <w:style w:type="paragraph" w:styleId="949"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950" w:customStyle="1">
    <w:name w:val="Normal_23"/>
    <w:uiPriority w:val="0"/>
    <w:qFormat/>
    <w:rPr>
      <w:rFonts w:ascii="Times New Roman" w:hAnsi="Times New Roman" w:eastAsia="Times New Roman" w:cs="Times New Roman"/>
      <w:sz w:val="24"/>
      <w:szCs w:val="24"/>
      <w:lang w:val="en-US" w:eastAsia="zh-CN" w:bidi="ar-SA"/>
    </w:rPr>
  </w:style>
  <w:style w:type="paragraph" w:styleId="951"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952" w:customStyle="1">
    <w:name w:val="Normal_24"/>
    <w:uiPriority w:val="0"/>
    <w:qFormat/>
    <w:rPr>
      <w:rFonts w:ascii="Times New Roman" w:hAnsi="Times New Roman" w:eastAsia="Times New Roman" w:cs="Times New Roman"/>
      <w:sz w:val="24"/>
      <w:szCs w:val="24"/>
      <w:lang w:val="en-US" w:eastAsia="zh-CN" w:bidi="ar-SA"/>
    </w:rPr>
  </w:style>
  <w:style w:type="paragraph" w:styleId="953"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954" w:customStyle="1">
    <w:name w:val="Normal_25"/>
    <w:uiPriority w:val="0"/>
    <w:qFormat/>
    <w:rPr>
      <w:rFonts w:ascii="Times New Roman" w:hAnsi="Times New Roman" w:eastAsia="Times New Roman" w:cs="Times New Roman"/>
      <w:sz w:val="24"/>
      <w:szCs w:val="24"/>
      <w:lang w:val="en-US" w:eastAsia="zh-CN" w:bidi="ar-SA"/>
    </w:rPr>
  </w:style>
  <w:style w:type="paragraph" w:styleId="955" w:customStyle="1">
    <w:name w:val="Normal_26"/>
    <w:uiPriority w:val="0"/>
    <w:qFormat/>
    <w:rPr>
      <w:rFonts w:ascii="Times New Roman" w:hAnsi="Times New Roman" w:eastAsia="Times New Roman" w:cs="Times New Roman"/>
      <w:sz w:val="24"/>
      <w:szCs w:val="24"/>
      <w:lang w:val="en-US" w:eastAsia="zh-CN" w:bidi="ar-SA"/>
    </w:rPr>
  </w:style>
  <w:style w:type="paragraph" w:styleId="956" w:customStyle="1">
    <w:name w:val="Normal_27"/>
    <w:uiPriority w:val="0"/>
    <w:qFormat/>
    <w:rPr>
      <w:rFonts w:ascii="Times New Roman" w:hAnsi="Times New Roman" w:eastAsia="Times New Roman" w:cs="Times New Roman"/>
      <w:sz w:val="24"/>
      <w:szCs w:val="24"/>
      <w:lang w:val="en-US" w:eastAsia="zh-CN" w:bidi="ar-SA"/>
    </w:rPr>
  </w:style>
  <w:style w:type="paragraph" w:styleId="957"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958" w:customStyle="1">
    <w:name w:val="Normal_28"/>
    <w:uiPriority w:val="0"/>
    <w:qFormat/>
    <w:rPr>
      <w:rFonts w:ascii="Times New Roman" w:hAnsi="Times New Roman" w:eastAsia="Times New Roman" w:cs="Times New Roman"/>
      <w:sz w:val="24"/>
      <w:szCs w:val="24"/>
      <w:lang w:val="en-US" w:eastAsia="zh-CN" w:bidi="ar-SA"/>
    </w:rPr>
  </w:style>
  <w:style w:type="paragraph" w:styleId="959" w:customStyle="1">
    <w:name w:val="Normal_29"/>
    <w:uiPriority w:val="0"/>
    <w:qFormat/>
    <w:rPr>
      <w:rFonts w:ascii="Times New Roman" w:hAnsi="Times New Roman" w:eastAsia="Times New Roman" w:cs="Times New Roman"/>
      <w:sz w:val="24"/>
      <w:szCs w:val="24"/>
      <w:lang w:val="en-US" w:eastAsia="zh-CN" w:bidi="ar-SA"/>
    </w:rPr>
  </w:style>
  <w:style w:type="paragraph" w:styleId="960"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961"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962" w:customStyle="1">
    <w:name w:val="Normal_30"/>
    <w:uiPriority w:val="0"/>
    <w:qFormat/>
    <w:rPr>
      <w:rFonts w:ascii="Times New Roman" w:hAnsi="Times New Roman" w:eastAsia="Times New Roman" w:cs="Times New Roman"/>
      <w:sz w:val="24"/>
      <w:szCs w:val="24"/>
      <w:lang w:val="en-US" w:eastAsia="zh-CN" w:bidi="ar-SA"/>
    </w:rPr>
  </w:style>
  <w:style w:type="paragraph" w:styleId="963" w:customStyle="1">
    <w:name w:val="正文_1_0_0"/>
    <w:uiPriority w:val="0"/>
    <w:qFormat/>
    <w:pPr>
      <w:jc w:val="both"/>
      <w:widowControl w:val="off"/>
    </w:pPr>
    <w:rPr>
      <w:rFonts w:ascii="Calibri" w:hAnsi="Calibri" w:eastAsia="宋体" w:cs="Times New Roman"/>
      <w:sz w:val="21"/>
      <w:szCs w:val="22"/>
      <w:lang w:val="en-US" w:eastAsia="zh-CN" w:bidi="ar-SA"/>
    </w:rPr>
  </w:style>
  <w:style w:type="paragraph" w:styleId="964"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965" w:customStyle="1">
    <w:name w:val="正文缩进2"/>
    <w:basedOn w:val="922"/>
    <w:uiPriority w:val="0"/>
    <w:qFormat/>
    <w:pPr>
      <w:ind w:firstLine="420"/>
      <w:widowControl w:val="off"/>
    </w:pPr>
    <w:rPr>
      <w:rFonts w:ascii="楷体" w:hAnsi="Tms Rmn" w:eastAsia="楷体"/>
      <w:b/>
      <w:sz w:val="32"/>
      <w:szCs w:val="20"/>
    </w:rPr>
  </w:style>
  <w:style w:type="paragraph" w:styleId="966" w:customStyle="1">
    <w:name w:val="Normal_31"/>
    <w:uiPriority w:val="0"/>
    <w:qFormat/>
    <w:rPr>
      <w:rFonts w:ascii="Times New Roman" w:hAnsi="Times New Roman" w:eastAsia="Times New Roman" w:cs="Times New Roman"/>
      <w:sz w:val="24"/>
      <w:szCs w:val="24"/>
      <w:lang w:val="en-US" w:eastAsia="zh-CN" w:bidi="ar-SA"/>
    </w:rPr>
  </w:style>
  <w:style w:type="paragraph" w:styleId="967" w:customStyle="1">
    <w:name w:val="Normal_32"/>
    <w:uiPriority w:val="0"/>
    <w:qFormat/>
    <w:pPr>
      <w:jc w:val="both"/>
      <w:widowControl w:val="off"/>
    </w:pPr>
    <w:rPr>
      <w:rFonts w:ascii="Calibri" w:hAnsi="Calibri" w:eastAsia="宋体" w:cs="Times New Roman"/>
      <w:sz w:val="21"/>
      <w:szCs w:val="22"/>
      <w:lang w:val="en-US" w:eastAsia="zh-CN" w:bidi="ar-SA"/>
    </w:rPr>
  </w:style>
  <w:style w:type="paragraph" w:styleId="968" w:customStyle="1">
    <w:name w:val="Normal Indent_0"/>
    <w:basedOn w:val="967"/>
    <w:link w:val="969"/>
    <w:uiPriority w:val="0"/>
    <w:qFormat/>
    <w:pPr>
      <w:ind w:firstLine="420"/>
      <w:jc w:val="left"/>
    </w:pPr>
    <w:rPr>
      <w:rFonts w:ascii="楷体" w:hAnsi="Tms Rmn" w:eastAsia="楷体"/>
      <w:b/>
      <w:sz w:val="32"/>
      <w:szCs w:val="20"/>
      <w:lang w:eastAsia="en-US"/>
    </w:rPr>
  </w:style>
  <w:style w:type="character" w:styleId="969" w:customStyle="1">
    <w:name w:val="正文缩进 Char_0_0"/>
    <w:link w:val="968"/>
    <w:uiPriority w:val="0"/>
    <w:qFormat/>
    <w:rPr>
      <w:rFonts w:ascii="楷体" w:hAnsi="Tms Rmn" w:eastAsia="楷体"/>
      <w:b/>
      <w:sz w:val="32"/>
    </w:rPr>
  </w:style>
  <w:style w:type="paragraph" w:styleId="970" w:customStyle="1">
    <w:name w:val="Normal_33"/>
    <w:uiPriority w:val="0"/>
    <w:qFormat/>
    <w:rPr>
      <w:rFonts w:ascii="Times New Roman" w:hAnsi="Times New Roman" w:eastAsia="Times New Roman" w:cs="Times New Roman"/>
      <w:sz w:val="24"/>
      <w:szCs w:val="24"/>
      <w:lang w:val="en-US" w:eastAsia="zh-CN" w:bidi="ar-SA"/>
    </w:rPr>
  </w:style>
  <w:style w:type="paragraph" w:styleId="971" w:customStyle="1">
    <w:name w:val="Normal_34"/>
    <w:uiPriority w:val="0"/>
    <w:qFormat/>
    <w:pPr>
      <w:jc w:val="both"/>
      <w:widowControl w:val="off"/>
    </w:pPr>
    <w:rPr>
      <w:rFonts w:ascii="Calibri" w:hAnsi="Calibri" w:eastAsia="宋体" w:cs="Times New Roman"/>
      <w:sz w:val="21"/>
      <w:szCs w:val="22"/>
      <w:lang w:val="en-US" w:eastAsia="zh-CN" w:bidi="ar-SA"/>
    </w:rPr>
  </w:style>
  <w:style w:type="paragraph" w:styleId="972" w:customStyle="1">
    <w:name w:val="Normal Indent_1"/>
    <w:basedOn w:val="971"/>
    <w:link w:val="973"/>
    <w:uiPriority w:val="0"/>
    <w:qFormat/>
    <w:pPr>
      <w:ind w:firstLine="420"/>
      <w:jc w:val="left"/>
    </w:pPr>
    <w:rPr>
      <w:rFonts w:ascii="楷体" w:hAnsi="Tms Rmn" w:eastAsia="楷体"/>
      <w:b/>
      <w:sz w:val="32"/>
      <w:szCs w:val="20"/>
      <w:lang w:eastAsia="en-US"/>
    </w:rPr>
  </w:style>
  <w:style w:type="character" w:styleId="973" w:customStyle="1">
    <w:name w:val="正文缩进 Char_1"/>
    <w:link w:val="972"/>
    <w:uiPriority w:val="0"/>
    <w:qFormat/>
    <w:rPr>
      <w:rFonts w:ascii="楷体" w:hAnsi="Tms Rmn" w:eastAsia="楷体"/>
      <w:b/>
      <w:sz w:val="32"/>
    </w:rPr>
  </w:style>
  <w:style w:type="paragraph" w:styleId="974" w:customStyle="1">
    <w:name w:val="Normal_35"/>
    <w:uiPriority w:val="0"/>
    <w:qFormat/>
    <w:rPr>
      <w:rFonts w:ascii="Times New Roman" w:hAnsi="Times New Roman" w:eastAsia="Times New Roman" w:cs="Times New Roman"/>
      <w:sz w:val="24"/>
      <w:szCs w:val="24"/>
      <w:lang w:val="en-US" w:eastAsia="zh-CN" w:bidi="ar-SA"/>
    </w:rPr>
  </w:style>
  <w:style w:type="paragraph" w:styleId="975" w:customStyle="1">
    <w:name w:val="Normal_36"/>
    <w:uiPriority w:val="0"/>
    <w:qFormat/>
    <w:rPr>
      <w:rFonts w:ascii="Times New Roman" w:hAnsi="Times New Roman" w:eastAsia="Times New Roman" w:cs="Times New Roman"/>
      <w:sz w:val="24"/>
      <w:szCs w:val="24"/>
      <w:lang w:val="en-US" w:eastAsia="zh-CN" w:bidi="ar-SA"/>
    </w:rPr>
  </w:style>
  <w:style w:type="paragraph" w:styleId="976" w:customStyle="1">
    <w:name w:val="Normal_37"/>
    <w:uiPriority w:val="0"/>
    <w:qFormat/>
    <w:rPr>
      <w:rFonts w:ascii="Times New Roman" w:hAnsi="Times New Roman" w:eastAsia="Times New Roman" w:cs="Times New Roman"/>
      <w:sz w:val="24"/>
      <w:szCs w:val="24"/>
      <w:lang w:val="en-US" w:eastAsia="zh-CN" w:bidi="ar-SA"/>
    </w:rPr>
  </w:style>
  <w:style w:type="paragraph" w:styleId="977" w:customStyle="1">
    <w:name w:val="Normal_38"/>
    <w:uiPriority w:val="0"/>
    <w:qFormat/>
    <w:rPr>
      <w:rFonts w:ascii="Times New Roman" w:hAnsi="Times New Roman" w:eastAsia="Times New Roman" w:cs="Times New Roman"/>
      <w:sz w:val="24"/>
      <w:szCs w:val="24"/>
      <w:lang w:val="en-US" w:eastAsia="zh-CN" w:bidi="ar-SA"/>
    </w:rPr>
  </w:style>
  <w:style w:type="paragraph" w:styleId="978" w:customStyle="1">
    <w:name w:val="Normal_39"/>
    <w:uiPriority w:val="0"/>
    <w:qFormat/>
    <w:pPr>
      <w:jc w:val="both"/>
      <w:widowControl w:val="off"/>
    </w:pPr>
    <w:rPr>
      <w:rFonts w:ascii="Calibri" w:hAnsi="Calibri" w:eastAsia="宋体" w:cs="Times New Roman"/>
      <w:sz w:val="21"/>
      <w:szCs w:val="22"/>
      <w:lang w:val="en-US" w:eastAsia="zh-CN" w:bidi="ar-SA"/>
    </w:rPr>
  </w:style>
  <w:style w:type="paragraph" w:styleId="979" w:customStyle="1">
    <w:name w:val="Normal Indent_2"/>
    <w:basedOn w:val="978"/>
    <w:link w:val="980"/>
    <w:uiPriority w:val="0"/>
    <w:qFormat/>
    <w:pPr>
      <w:ind w:firstLine="420"/>
      <w:jc w:val="left"/>
    </w:pPr>
    <w:rPr>
      <w:rFonts w:ascii="楷体" w:hAnsi="Tms Rmn" w:eastAsia="楷体"/>
      <w:b/>
      <w:sz w:val="32"/>
      <w:szCs w:val="20"/>
      <w:lang w:eastAsia="en-US"/>
    </w:rPr>
  </w:style>
  <w:style w:type="character" w:styleId="980" w:customStyle="1">
    <w:name w:val="正文缩进 Char_2"/>
    <w:link w:val="979"/>
    <w:uiPriority w:val="0"/>
    <w:qFormat/>
    <w:rPr>
      <w:rFonts w:ascii="楷体" w:hAnsi="Tms Rmn" w:eastAsia="楷体"/>
      <w:b/>
      <w:sz w:val="32"/>
    </w:rPr>
  </w:style>
  <w:style w:type="paragraph" w:styleId="981" w:customStyle="1">
    <w:name w:val="正文文本1"/>
    <w:basedOn w:val="978"/>
    <w:next w:val="982"/>
    <w:link w:val="983"/>
    <w:uiPriority w:val="0"/>
    <w:qFormat/>
    <w:pPr>
      <w:spacing w:line="360" w:lineRule="auto"/>
    </w:pPr>
    <w:rPr>
      <w:rFonts w:ascii="Times New Roman" w:hAnsi="Times New Roman"/>
      <w:b/>
      <w:bCs/>
      <w:szCs w:val="24"/>
      <w:lang w:eastAsia="en-US"/>
    </w:rPr>
  </w:style>
  <w:style w:type="paragraph" w:styleId="982" w:customStyle="1">
    <w:name w:val="正文首行缩进1"/>
    <w:basedOn w:val="981"/>
    <w:uiPriority w:val="0"/>
    <w:qFormat/>
    <w:pPr>
      <w:ind w:firstLine="200"/>
      <w:spacing w:line="360" w:lineRule="auto"/>
    </w:pPr>
    <w:rPr>
      <w:rFonts w:ascii="仿宋_GB2312" w:eastAsia="仿宋_GB2312"/>
      <w:sz w:val="30"/>
      <w:szCs w:val="30"/>
    </w:rPr>
  </w:style>
  <w:style w:type="character" w:styleId="983" w:customStyle="1">
    <w:name w:val="正文文本 Char_0"/>
    <w:link w:val="981"/>
    <w:uiPriority w:val="0"/>
    <w:qFormat/>
    <w:rPr>
      <w:rFonts w:ascii="Times New Roman" w:hAnsi="Times New Roman"/>
      <w:b/>
      <w:bCs/>
      <w:sz w:val="21"/>
      <w:szCs w:val="24"/>
    </w:rPr>
  </w:style>
  <w:style w:type="paragraph" w:styleId="984" w:customStyle="1">
    <w:name w:val="Normal_40"/>
    <w:uiPriority w:val="0"/>
    <w:qFormat/>
    <w:rPr>
      <w:rFonts w:ascii="Times New Roman" w:hAnsi="Times New Roman" w:eastAsia="Times New Roman" w:cs="Times New Roman"/>
      <w:sz w:val="24"/>
      <w:szCs w:val="24"/>
      <w:lang w:val="en-US" w:eastAsia="zh-CN" w:bidi="ar-SA"/>
    </w:rPr>
  </w:style>
  <w:style w:type="paragraph" w:styleId="985" w:customStyle="1">
    <w:name w:val="Table Text"/>
    <w:basedOn w:val="664"/>
    <w:uiPriority w:val="0"/>
    <w:semiHidden/>
    <w:qFormat/>
    <w:rPr>
      <w:rFonts w:ascii="宋体" w:hAnsi="宋体" w:eastAsia="宋体" w:cs="宋体"/>
      <w:sz w:val="24"/>
      <w:szCs w:val="24"/>
      <w:lang w:val="en-US" w:eastAsia="en-US" w:bidi="ar-SA"/>
    </w:rPr>
  </w:style>
  <w:style w:type="table" w:styleId="986" w:customStyle="1">
    <w:name w:val="Table Normal"/>
    <w:uiPriority w:val="0"/>
    <w:semiHidden/>
    <w:unhideWhenUsed/>
    <w:qFormat/>
    <w:tblPr>
      <w:tblCellMar>
        <w:left w:w="0" w:type="dxa"/>
        <w:top w:w="0" w:type="dxa"/>
        <w:right w:w="0" w:type="dxa"/>
        <w:bottom w:w="0" w:type="dxa"/>
      </w:tblCellMar>
    </w:tblPr>
  </w:style>
  <w:style w:type="character" w:styleId="987" w:customStyle="1">
    <w:name w:val="默认段落字体2"/>
    <w:uiPriority w:val="1"/>
    <w:unhideWhenUsed/>
    <w:qFormat/>
  </w:style>
  <w:style w:type="character" w:styleId="988" w:customStyle="1">
    <w:name w:val="默认段落字体1"/>
    <w:link w:val="664"/>
    <w:uiPriority w:val="1"/>
    <w:unhideWhenUsed/>
    <w:qFormat/>
    <w:rPr>
      <w:rFonts w:ascii="Calibri" w:hAnsi="Calibri" w:eastAsia="宋体" w:cs="Times New Roman"/>
      <w:sz w:val="21"/>
      <w:szCs w:val="22"/>
      <w:lang w:val="en-US" w:eastAsia="zh-CN" w:bidi="ar-SA"/>
    </w:rPr>
  </w:style>
  <w:style w:type="paragraph" w:styleId="989" w:customStyle="1">
    <w:name w:val="Table Paragraph"/>
    <w:basedOn w:val="990"/>
    <w:uiPriority w:val="1"/>
    <w:qFormat/>
    <w:rPr>
      <w:rFonts w:ascii="宋体" w:hAnsi="宋体" w:eastAsia="宋体" w:cs="宋体"/>
      <w:lang w:val="zh-CN" w:eastAsia="zh-CN" w:bidi="zh-CN"/>
    </w:rPr>
  </w:style>
  <w:style w:type="paragraph" w:styleId="99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numbering" w:styleId="226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潘潇 </cp:lastModifiedBy>
  <cp:revision>17</cp:revision>
  <dcterms:created xsi:type="dcterms:W3CDTF">2025-04-30T07:05:00Z</dcterms:created>
  <dcterms:modified xsi:type="dcterms:W3CDTF">2025-11-22T05:14:59Z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eyJoZGlkIjoiYjJhOGY1ZDZlNmNjZDkyN2ZmNTJlMzI1NzU4OTQ3M2QiLCJ1c2VySWQiOiIxNjYxMjk5OTMzIn0=</vt:lpwstr>
  </property>
  <property fmtid="{D5CDD505-2E9C-101B-9397-08002B2CF9AE}" pid="3" name="KSOProductBuildVer">
    <vt:lpwstr>2052-12.1.0.21541</vt:lpwstr>
  </property>
  <property fmtid="{D5CDD505-2E9C-101B-9397-08002B2CF9AE}" pid="4" name="ICV">
    <vt:lpwstr>3715BE07EB7447F39A4677E6E3040019_13</vt:lpwstr>
  </property>
</Properties>
</file>